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附件1</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下</w:t>
      </w:r>
      <w:r>
        <w:rPr>
          <w:rFonts w:hint="eastAsia" w:ascii="方正小标宋简体" w:hAnsi="方正小标宋简体" w:eastAsia="方正小标宋简体" w:cs="方正小标宋简体"/>
          <w:sz w:val="44"/>
          <w:szCs w:val="44"/>
        </w:rPr>
        <w:t>半年各学院党</w:t>
      </w:r>
      <w:r>
        <w:rPr>
          <w:rFonts w:hint="eastAsia" w:ascii="方正小标宋简体" w:hAnsi="方正小标宋简体" w:eastAsia="方正小标宋简体" w:cs="方正小标宋简体"/>
          <w:sz w:val="44"/>
          <w:szCs w:val="44"/>
          <w:lang w:val="en-US" w:eastAsia="zh-CN"/>
        </w:rPr>
        <w:t>团</w:t>
      </w:r>
      <w:r>
        <w:rPr>
          <w:rFonts w:hint="eastAsia" w:ascii="方正小标宋简体" w:hAnsi="方正小标宋简体" w:eastAsia="方正小标宋简体" w:cs="方正小标宋简体"/>
          <w:sz w:val="44"/>
          <w:szCs w:val="44"/>
        </w:rPr>
        <w:t>支部</w:t>
      </w:r>
      <w:r>
        <w:rPr>
          <w:rFonts w:hint="eastAsia" w:ascii="方正小标宋简体" w:hAnsi="方正小标宋简体" w:eastAsia="方正小标宋简体" w:cs="方正小标宋简体"/>
          <w:sz w:val="44"/>
          <w:szCs w:val="44"/>
          <w:lang w:val="en-US" w:eastAsia="zh-CN"/>
        </w:rPr>
        <w:t>政治理论学习参考资料目录</w:t>
      </w:r>
    </w:p>
    <w:p>
      <w:pPr>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一、习近平新时代中国特色社会主义思想</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sz w:val="32"/>
          <w:szCs w:val="32"/>
          <w:lang w:val="en-US" w:eastAsia="zh-CN"/>
        </w:rPr>
        <w:t>《习近平新时代中国特色社会主义思想学习纲要》《习近平新时代中国特色社会主义思想学习问答》《习近平总书记教育重要论述讲义》《习近平谈治国理政》第一、二、三、四卷、《习近平著作选读》《习近平新时代中国特色社会主义思想专题摘编》《论党的青年工作》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二、党的二十大精神</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bookmarkStart w:id="0" w:name="OLE_LINK2"/>
      <w:bookmarkStart w:id="1" w:name="OLE_LINK1"/>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sz w:val="32"/>
          <w:szCs w:val="32"/>
        </w:rPr>
        <w:t>《高举中国特色社会主义伟大旗帜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为建设社会主义现代化国家而团结奋斗——在中国共产党第二十次全国代表大会上的报告》</w:t>
      </w:r>
      <w:bookmarkEnd w:id="0"/>
      <w:r>
        <w:rPr>
          <w:rFonts w:hint="eastAsia" w:ascii="仿宋_GB2312" w:hAnsi="仿宋_GB2312" w:eastAsia="仿宋_GB2312" w:cs="仿宋_GB2312"/>
          <w:sz w:val="32"/>
          <w:szCs w:val="32"/>
        </w:rPr>
        <w:t>《党的二十大报告学习辅导百问》《党的二十大报告辅导读本》《中国共产党第二十次全国代表大会文件汇编》《中共中央关于认真学习宣传贯彻党的二十大精神的决定》</w:t>
      </w:r>
      <w:bookmarkEnd w:id="1"/>
      <w:r>
        <w:rPr>
          <w:rFonts w:hint="eastAsia" w:ascii="仿宋_GB2312" w:hAnsi="仿宋_GB2312" w:eastAsia="仿宋_GB2312" w:cs="仿宋_GB2312"/>
          <w:sz w:val="32"/>
          <w:szCs w:val="32"/>
        </w:rPr>
        <w:t>《共青团中央关于全团认真学习宣传贯彻党的二十大精神的通知》</w:t>
      </w:r>
      <w:r>
        <w:rPr>
          <w:rFonts w:hint="eastAsia" w:ascii="仿宋_GB2312" w:hAnsi="仿宋_GB2312" w:eastAsia="仿宋_GB2312" w:cs="仿宋_GB2312"/>
          <w:sz w:val="32"/>
          <w:szCs w:val="32"/>
          <w:lang w:val="en-US" w:eastAsia="zh-CN"/>
        </w:rPr>
        <w:t>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三、习近平总书记重要讲话、重要指示批示精神</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习近平总书记在学习贯彻习近平新时代中国特色社会主义思想主题教育工作会议上的讲话精神；习近平在学习贯彻党的二十大精神研讨班开班式上的讲话精神；习近平在中共中央政治局民主生活会上的讲话精神；习近平在中央农村工作会议上的讲话精神；习近平总书记关于党史学习教育的重要讲话重要指示精神、“七一”重要讲话精神；习近平在庆祝中国共产主义青年团成立100周年大会上的讲话精神；习近平总书记关于党的建设和组织工作的重要指示；习近平总书记给全国涉农高校书记校长和专家代表的重要回信精神；习近平总书记在清华大学、中国人民大学考察时重要讲话精神；习近平给北京师范大学“优师计划”师范生的回信；习近平给中国农业大学科技小院的同学们的回信；习近平给东北大学全体师生的回信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四、中国共产党史、新中国史、改革开放史、社会主义发展史和学校校史等</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sz w:val="32"/>
          <w:szCs w:val="32"/>
          <w:lang w:val="en-US" w:eastAsia="zh-CN"/>
        </w:rPr>
        <w:t>《论中国共产党历史》《毛泽东、邓小平、江泽民、胡锦涛关于中国共产党历史论述摘编》《中国共产党简史》《中国共产党的100年》《中华人民共和国简史》《改革开放简史》《社会主义发展简史》等，中共中央办公厅《关于推动党史学习教育常态化长效化的意见》以及校史校情相关资料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五、习近平总书记关于“三农”工作的重要论述</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color w:val="000000"/>
          <w:kern w:val="0"/>
          <w:sz w:val="32"/>
          <w:szCs w:val="32"/>
          <w:lang w:bidi="ar"/>
        </w:rPr>
        <w:t>《中共中央 国务院关于做好2023年全面推进乡村振兴重点工作的意见》《论“三农”工作》《习近平关于“三农”工作论述摘编》，习近平关于科技前沿、生态文明、碳达峰与碳中和、粮食安全等方面的重要论述重要指示，《粮食安全是“国之大者”》《着眼国家战略需要，稳住农业基本盘》《习近平总书记在全国脱贫攻坚总结表彰大会上的讲话》《保障粮食安全，要害是种子和耕地》《实现农业农村现代化是全面建设社会主义国家的重大任务》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六、习近平总书记关于青年工作的重要思想</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color w:val="000000"/>
          <w:kern w:val="0"/>
          <w:sz w:val="32"/>
          <w:szCs w:val="32"/>
          <w:lang w:bidi="ar"/>
        </w:rPr>
        <w:t>习近平同团中央新一届领导班子成员集体谈话时的重要讲话精神</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在强国建设民族复兴新征程上书写壮丽青春篇章——在中国共产主义青年团第十九次全国代表大会上的致词》《习近平与大学生朋友们》《习近平关于青少年和共青团工作论述摘编》《新时代的中国青年》《在习近平新时代中国特色社会主义思想指引下动员引领广大青年为全面建设社会主义现代化国家而团结奋斗——在中国共产主义青年团第十九次全国代表大会上的报告》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七、研究生教育相关内容</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学习参考资料：</w:t>
      </w:r>
      <w:r>
        <w:rPr>
          <w:rFonts w:hint="eastAsia" w:ascii="仿宋_GB2312" w:hAnsi="仿宋_GB2312" w:eastAsia="仿宋_GB2312" w:cs="仿宋_GB2312"/>
          <w:color w:val="000000"/>
          <w:kern w:val="0"/>
          <w:sz w:val="32"/>
          <w:szCs w:val="32"/>
          <w:lang w:val="en-US" w:eastAsia="zh-CN" w:bidi="ar"/>
        </w:rPr>
        <w:t>《关于加快新时代研究生教育改革发展的意见》《关于严肃处理高等学校学术不端行为的通知》《关于进一步规范和加强研究生培养管理的通知》《关于改进和加强研究生课程建设的意见》《关于进一步严格规范学位与研究生教育质量管理的若干意见》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八、党务、团务、团史知识</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b/>
          <w:bCs/>
          <w:color w:val="000000"/>
          <w:kern w:val="0"/>
          <w:sz w:val="32"/>
          <w:szCs w:val="32"/>
          <w:lang w:bidi="ar"/>
        </w:rPr>
        <w:t>学习参考资料：</w:t>
      </w:r>
      <w:r>
        <w:rPr>
          <w:rFonts w:hint="eastAsia" w:ascii="仿宋_GB2312" w:hAnsi="仿宋_GB2312" w:eastAsia="仿宋_GB2312" w:cs="仿宋_GB2312"/>
          <w:color w:val="000000"/>
          <w:kern w:val="0"/>
          <w:sz w:val="32"/>
          <w:szCs w:val="32"/>
          <w:lang w:bidi="ar"/>
        </w:rPr>
        <w:t>《中国共产党章程》《二十大党章修正案学习问答》《中国共产党发展党员工作细则》《陕西省发展党员工作规程（试行）》《党员教育管理工作规定学习手册》《中国共产党普通高等学校基层组织工作条例》</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《中国共产主义青年团章程》《关于新时代新征程加强和改进团员队伍建设工作的意见》《中国共产主义青年团普通高等学校基层组织工作条例</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试行</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中国共产主义青年团发展团员工作细则》《中国共产主义青年团团员教育管理工作条例（试行）》《中国共产主义青年团支部工作条例（试行）》《中国共产主义青年团纪律处分条例（试行）》《中国共产主义青年团基层组织“三会两制一课”实施细则（试行）》《共青团推优入党工作实施办法</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试行</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》《新时代的中国青年》白皮书</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《中国青年运动一百年》《关于深入学习宣传贯彻党的二十大精神 团结引领广大青年在全面建设社会主义现代化国家进程中建功立业的决议》等。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九、“青年大学习”网上主题团课</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学习平台：</w:t>
      </w:r>
      <w:r>
        <w:rPr>
          <w:rFonts w:hint="eastAsia" w:ascii="仿宋_GB2312" w:hAnsi="仿宋_GB2312" w:eastAsia="仿宋_GB2312" w:cs="仿宋_GB2312"/>
          <w:b w:val="0"/>
          <w:bCs w:val="0"/>
          <w:sz w:val="32"/>
          <w:szCs w:val="32"/>
          <w:lang w:val="en-US" w:eastAsia="zh-CN"/>
        </w:rPr>
        <w:t>共青团陕西省委</w:t>
      </w:r>
      <w:r>
        <w:rPr>
          <w:rFonts w:hint="eastAsia" w:ascii="仿宋_GB2312" w:hAnsi="仿宋_GB2312" w:eastAsia="仿宋_GB2312" w:cs="仿宋_GB2312"/>
          <w:sz w:val="32"/>
          <w:szCs w:val="32"/>
          <w:lang w:val="en-US" w:eastAsia="zh-CN"/>
        </w:rPr>
        <w:t>微信公众号“三秦青年”或西农团委微信公众号“青年大学习”专栏。</w:t>
      </w:r>
      <w:bookmarkStart w:id="2" w:name="_GoBack"/>
      <w:bookmarkEnd w:id="2"/>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87E083-6977-41F5-99D6-DF168DDB1E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E433599-931B-4FB8-B4A5-40AD98DCC3BE}"/>
  </w:font>
  <w:font w:name="仿宋_GB2312">
    <w:panose1 w:val="02010609030101010101"/>
    <w:charset w:val="86"/>
    <w:family w:val="auto"/>
    <w:pitch w:val="default"/>
    <w:sig w:usb0="00000001" w:usb1="080E0000" w:usb2="00000000" w:usb3="00000000" w:csb0="00040000" w:csb1="00000000"/>
    <w:embedRegular r:id="rId3" w:fontKey="{B13B310A-A551-45D3-8FA6-AAB53DF9890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ZWVkM2U3MGVkZWE1MTk3YWI3NTVmMWNhYmU3YjgifQ=="/>
  </w:docVars>
  <w:rsids>
    <w:rsidRoot w:val="68CA383D"/>
    <w:rsid w:val="07AF4CD2"/>
    <w:rsid w:val="429746D7"/>
    <w:rsid w:val="5E1B12B3"/>
    <w:rsid w:val="68CA383D"/>
    <w:rsid w:val="6C860A58"/>
    <w:rsid w:val="76A60464"/>
    <w:rsid w:val="7A185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val="0"/>
      <w:spacing w:line="413" w:lineRule="auto"/>
      <w:ind w:firstLine="420" w:firstLineChars="200"/>
      <w:jc w:val="both"/>
      <w:outlineLvl w:val="1"/>
    </w:pPr>
    <w:rPr>
      <w:rFonts w:ascii="Arial" w:hAnsi="Arial" w:eastAsia="黑体" w:cs="Times New Roman"/>
      <w:b/>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98</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2023-09-21T10:33:00Z</dcterms:created>
  <dc:creator>三秦团团</dc:creator>
  <cp:lastModifiedBy>三秦团团</cp:lastModifiedBy>
  <dcterms:modified xsi:type="dcterms:W3CDTF">2023-09-22T13:00:46Z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DD9E286D1D4845419219F2F5B0A85080_11</vt:lpwstr>
  </property>
</Properties>
</file>