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3ED8" w:rsidRDefault="00062D2E" w:rsidP="00923ED8">
      <w:pPr>
        <w:pStyle w:val="1"/>
        <w:spacing w:beforeLines="0" w:afterLines="0" w:line="640" w:lineRule="exact"/>
      </w:pPr>
      <w:bookmarkStart w:id="0" w:name="_Toc372212286"/>
      <w:r>
        <w:rPr>
          <w:rFonts w:hint="eastAsia"/>
        </w:rPr>
        <w:t>西北农林科技大学教学实验室建设</w:t>
      </w:r>
    </w:p>
    <w:p w:rsidR="00215DE1" w:rsidRDefault="00062D2E" w:rsidP="00CB244A">
      <w:pPr>
        <w:pStyle w:val="1"/>
        <w:spacing w:beforeLines="0" w:afterLines="0" w:line="640" w:lineRule="exact"/>
        <w:rPr>
          <w:rFonts w:hint="eastAsia"/>
        </w:rPr>
      </w:pPr>
      <w:r>
        <w:rPr>
          <w:rFonts w:hint="eastAsia"/>
        </w:rPr>
        <w:t>与管理办法</w:t>
      </w:r>
      <w:bookmarkEnd w:id="0"/>
    </w:p>
    <w:p w:rsidR="00215DE1" w:rsidRDefault="00062D2E">
      <w:pPr>
        <w:pStyle w:val="4"/>
        <w:spacing w:before="156" w:after="156"/>
      </w:pPr>
      <w:r>
        <w:t>第一章  总</w:t>
      </w:r>
      <w:r>
        <w:rPr>
          <w:rFonts w:hint="eastAsia"/>
        </w:rPr>
        <w:t xml:space="preserve"> </w:t>
      </w:r>
      <w:r>
        <w:t xml:space="preserve"> 则</w:t>
      </w:r>
    </w:p>
    <w:p w:rsidR="00215DE1" w:rsidRDefault="00062D2E" w:rsidP="00923ED8">
      <w:pPr>
        <w:pStyle w:val="a8"/>
        <w:spacing w:line="560" w:lineRule="exact"/>
        <w:ind w:firstLine="643"/>
        <w:rPr>
          <w:rFonts w:ascii="仿宋" w:eastAsia="仿宋" w:hAnsi="仿宋"/>
          <w:sz w:val="32"/>
          <w:szCs w:val="32"/>
        </w:rPr>
      </w:pPr>
      <w:r>
        <w:rPr>
          <w:rFonts w:ascii="仿宋" w:eastAsia="仿宋" w:hAnsi="仿宋" w:hint="eastAsia"/>
          <w:b/>
          <w:sz w:val="32"/>
          <w:szCs w:val="32"/>
        </w:rPr>
        <w:t>第一条</w:t>
      </w:r>
      <w:r>
        <w:rPr>
          <w:rFonts w:ascii="仿宋" w:eastAsia="仿宋" w:hAnsi="仿宋"/>
          <w:sz w:val="32"/>
          <w:szCs w:val="32"/>
        </w:rPr>
        <w:t xml:space="preserve">  </w:t>
      </w:r>
      <w:r>
        <w:rPr>
          <w:rFonts w:ascii="仿宋" w:eastAsia="仿宋" w:hAnsi="仿宋" w:hint="eastAsia"/>
          <w:sz w:val="32"/>
          <w:szCs w:val="32"/>
        </w:rPr>
        <w:t>为加强教学实验室的建设与管理，提升教学科研水平，提高办学效益，根据国家、陕西省相关规定，结合学校实际，制定本办法。</w:t>
      </w:r>
    </w:p>
    <w:p w:rsidR="00215DE1" w:rsidRDefault="00062D2E" w:rsidP="00923ED8">
      <w:pPr>
        <w:pStyle w:val="a8"/>
        <w:spacing w:line="560" w:lineRule="exact"/>
        <w:ind w:firstLine="643"/>
        <w:rPr>
          <w:rFonts w:ascii="仿宋" w:eastAsia="仿宋" w:hAnsi="仿宋"/>
          <w:sz w:val="32"/>
          <w:szCs w:val="32"/>
        </w:rPr>
      </w:pPr>
      <w:r>
        <w:rPr>
          <w:rFonts w:ascii="仿宋" w:eastAsia="仿宋" w:hAnsi="仿宋" w:hint="eastAsia"/>
          <w:b/>
          <w:sz w:val="32"/>
          <w:szCs w:val="32"/>
        </w:rPr>
        <w:t>第二条</w:t>
      </w:r>
      <w:r>
        <w:rPr>
          <w:rFonts w:ascii="仿宋" w:eastAsia="仿宋" w:hAnsi="仿宋"/>
          <w:sz w:val="32"/>
          <w:szCs w:val="32"/>
        </w:rPr>
        <w:t xml:space="preserve"> </w:t>
      </w:r>
      <w:r>
        <w:rPr>
          <w:rFonts w:ascii="仿宋" w:eastAsia="仿宋" w:hAnsi="仿宋" w:hint="eastAsia"/>
          <w:sz w:val="32"/>
          <w:szCs w:val="32"/>
        </w:rPr>
        <w:t xml:space="preserve"> 本办法中“教学实验室”是指经学校正式批准设立，在全校范围内开展以本科实验教学工作为主的各类实验场所。</w:t>
      </w:r>
    </w:p>
    <w:p w:rsidR="00215DE1" w:rsidRDefault="00062D2E" w:rsidP="00923ED8">
      <w:pPr>
        <w:pStyle w:val="4"/>
        <w:spacing w:before="156" w:after="156" w:line="560" w:lineRule="exact"/>
      </w:pPr>
      <w:r>
        <w:t xml:space="preserve">第二章　 </w:t>
      </w:r>
      <w:r>
        <w:rPr>
          <w:rFonts w:hint="eastAsia"/>
        </w:rPr>
        <w:t>设  置</w:t>
      </w:r>
    </w:p>
    <w:p w:rsidR="00215DE1" w:rsidRDefault="00062D2E" w:rsidP="00923ED8">
      <w:pPr>
        <w:pStyle w:val="a8"/>
        <w:spacing w:line="560" w:lineRule="exact"/>
        <w:ind w:firstLine="643"/>
        <w:rPr>
          <w:rFonts w:ascii="仿宋" w:eastAsia="仿宋" w:hAnsi="仿宋"/>
          <w:sz w:val="32"/>
          <w:szCs w:val="32"/>
        </w:rPr>
      </w:pPr>
      <w:r>
        <w:rPr>
          <w:rFonts w:ascii="仿宋" w:eastAsia="仿宋" w:hAnsi="仿宋" w:hint="eastAsia"/>
          <w:b/>
          <w:sz w:val="32"/>
          <w:szCs w:val="32"/>
        </w:rPr>
        <w:t>第三条</w:t>
      </w:r>
      <w:r>
        <w:rPr>
          <w:rFonts w:ascii="仿宋" w:eastAsia="仿宋" w:hAnsi="仿宋"/>
          <w:sz w:val="32"/>
          <w:szCs w:val="32"/>
        </w:rPr>
        <w:t xml:space="preserve">  </w:t>
      </w:r>
      <w:r>
        <w:rPr>
          <w:rFonts w:ascii="仿宋" w:eastAsia="仿宋" w:hAnsi="仿宋" w:hint="eastAsia"/>
          <w:sz w:val="32"/>
          <w:szCs w:val="32"/>
        </w:rPr>
        <w:t>实验室设置原则</w:t>
      </w:r>
    </w:p>
    <w:p w:rsidR="00215DE1" w:rsidRDefault="00062D2E" w:rsidP="00923ED8">
      <w:pPr>
        <w:pStyle w:val="a8"/>
        <w:spacing w:line="560" w:lineRule="exact"/>
        <w:ind w:firstLine="640"/>
        <w:rPr>
          <w:rFonts w:ascii="仿宋" w:eastAsia="仿宋" w:hAnsi="仿宋"/>
          <w:color w:val="FF0000"/>
          <w:sz w:val="32"/>
          <w:szCs w:val="32"/>
        </w:rPr>
      </w:pPr>
      <w:r>
        <w:rPr>
          <w:rFonts w:ascii="仿宋" w:eastAsia="仿宋" w:hAnsi="仿宋" w:hint="eastAsia"/>
          <w:sz w:val="32"/>
          <w:szCs w:val="32"/>
        </w:rPr>
        <w:t>（一）教学实验室设置要按照学校专业建设的总体规划，以学生规模、人才培养方案要求及实验课程教学质量标准为依据，统筹规划、合理布局，既要满足实验教学需要，又要兼顾专业间的交叉与融合，体现特色。</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二）教学实验室设置分为校、院（部）两级。校级实验室主要指公共基础类实验教学中心和学科交叉专业融合（或跨学院）创新实验教学中心。院（部）级实验室主要指专业、专业基础等支撑本学院及相关学院学科专业发展的实验室。</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三）教学实验室按性质分为公共基础实验室、专业基础实验室和专业实验室。公共基础实验室是以全校公共基础课实验教学为主的实验室，专业基础实验室一般是以两个及以上一级学科专业基础课实验教学为主的实验室，专业实验室是以某一学科或专业实验教学为主的实验室。</w:t>
      </w:r>
    </w:p>
    <w:p w:rsidR="00215DE1" w:rsidRDefault="00062D2E" w:rsidP="00923ED8">
      <w:pPr>
        <w:pStyle w:val="a8"/>
        <w:spacing w:line="560" w:lineRule="exact"/>
        <w:ind w:firstLine="643"/>
        <w:rPr>
          <w:rFonts w:ascii="仿宋" w:eastAsia="仿宋" w:hAnsi="仿宋"/>
          <w:sz w:val="32"/>
          <w:szCs w:val="32"/>
        </w:rPr>
      </w:pPr>
      <w:r>
        <w:rPr>
          <w:rFonts w:ascii="仿宋" w:eastAsia="仿宋" w:hAnsi="仿宋" w:hint="eastAsia"/>
          <w:b/>
          <w:sz w:val="32"/>
          <w:szCs w:val="32"/>
        </w:rPr>
        <w:t>第四条</w:t>
      </w:r>
      <w:r>
        <w:rPr>
          <w:rFonts w:ascii="仿宋" w:eastAsia="仿宋" w:hAnsi="仿宋"/>
          <w:sz w:val="32"/>
          <w:szCs w:val="32"/>
        </w:rPr>
        <w:t xml:space="preserve">  </w:t>
      </w:r>
      <w:r>
        <w:rPr>
          <w:rFonts w:ascii="仿宋" w:eastAsia="仿宋" w:hAnsi="仿宋" w:hint="eastAsia"/>
          <w:sz w:val="32"/>
          <w:szCs w:val="32"/>
        </w:rPr>
        <w:t>院（部）级实验室设置应当具备以下基本条件：</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（一）有支撑人才培养目标的实验课程设置与实验教学任务；</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（二）有符合实验技术及安全要求的房舍、设施、环境及生物安全等资质；</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（三）有足够数量、配套齐全的仪器设备，大型设备及系统装置按实际需求配置，常规仪器台（套）数符合教育部有关要求；</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（四）有合格的实验室主任和专职实验室工作人员，其中高级技术职务人员占20％以上；</w:t>
      </w:r>
    </w:p>
    <w:p w:rsidR="00215DE1" w:rsidRDefault="00062D2E" w:rsidP="00923ED8">
      <w:pPr>
        <w:pStyle w:val="a8"/>
        <w:spacing w:line="560" w:lineRule="exact"/>
        <w:ind w:firstLine="640"/>
        <w:rPr>
          <w:rFonts w:ascii="仿宋" w:eastAsia="仿宋" w:hAnsi="仿宋"/>
          <w:b/>
          <w:sz w:val="32"/>
          <w:szCs w:val="32"/>
        </w:rPr>
      </w:pPr>
      <w:r>
        <w:rPr>
          <w:rFonts w:ascii="仿宋" w:eastAsia="仿宋" w:hAnsi="仿宋" w:hint="eastAsia"/>
          <w:sz w:val="32"/>
          <w:szCs w:val="32"/>
        </w:rPr>
        <w:t>（五）有可行性论证报告、长远发展规划、近期建设计划、科学的工作规范及完善的内部管理制度。</w:t>
      </w:r>
    </w:p>
    <w:p w:rsidR="00215DE1" w:rsidRDefault="00062D2E" w:rsidP="00923ED8">
      <w:pPr>
        <w:pStyle w:val="a8"/>
        <w:spacing w:line="560" w:lineRule="exact"/>
        <w:ind w:firstLine="643"/>
        <w:rPr>
          <w:rFonts w:ascii="仿宋" w:eastAsia="仿宋" w:hAnsi="仿宋"/>
          <w:sz w:val="32"/>
          <w:szCs w:val="32"/>
        </w:rPr>
      </w:pPr>
      <w:r>
        <w:rPr>
          <w:rFonts w:ascii="仿宋" w:eastAsia="仿宋" w:hAnsi="仿宋" w:hint="eastAsia"/>
          <w:b/>
          <w:sz w:val="32"/>
          <w:szCs w:val="32"/>
        </w:rPr>
        <w:t>第五条</w:t>
      </w:r>
      <w:r>
        <w:rPr>
          <w:rFonts w:ascii="仿宋" w:eastAsia="仿宋" w:hAnsi="仿宋"/>
          <w:sz w:val="32"/>
          <w:szCs w:val="32"/>
        </w:rPr>
        <w:t xml:space="preserve">  </w:t>
      </w:r>
      <w:r>
        <w:rPr>
          <w:rFonts w:ascii="仿宋" w:eastAsia="仿宋" w:hAnsi="仿宋" w:hint="eastAsia"/>
          <w:sz w:val="32"/>
          <w:szCs w:val="32"/>
        </w:rPr>
        <w:t>校级实验室设置除满足院（部）级实验室设置基本条件外，公共基础类实验教学中心要满足下列条件（</w:t>
      </w:r>
      <w:proofErr w:type="gramStart"/>
      <w:r>
        <w:rPr>
          <w:rFonts w:ascii="仿宋" w:eastAsia="仿宋" w:hAnsi="仿宋" w:hint="eastAsia"/>
          <w:sz w:val="32"/>
          <w:szCs w:val="32"/>
        </w:rPr>
        <w:t>一</w:t>
      </w:r>
      <w:proofErr w:type="gramEnd"/>
      <w:r>
        <w:rPr>
          <w:rFonts w:ascii="仿宋" w:eastAsia="仿宋" w:hAnsi="仿宋" w:hint="eastAsia"/>
          <w:sz w:val="32"/>
          <w:szCs w:val="32"/>
        </w:rPr>
        <w:t>），学科交叉专业融合（或跨学院）创新实验教学中心要满足下列条件（二）和（三）：</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一）紧密依托所在学院学科专业的优势，整合实验教学资源，实现资源共享和有效利用，积极创造实验室开放条件，面向全校各学科专业的本科生开展各类基础实验教学，包括基本实验、综合设计实验和研究创新实验；</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（二）研究工作在本学科专业领域有明显特色，能够进行跨学科专业综合研究和培养卓越创新型农林人才的能力；</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（三）研究领域内有知名的学术带头人和团结协作、管理能力强的领导班子，有一支学术水平高、年龄与知识结构合理、敢于创新的优秀研究、教学群体。</w:t>
      </w:r>
    </w:p>
    <w:p w:rsidR="00215DE1" w:rsidRDefault="00062D2E" w:rsidP="00923ED8">
      <w:pPr>
        <w:pStyle w:val="a8"/>
        <w:spacing w:line="560" w:lineRule="exact"/>
        <w:ind w:firstLine="643"/>
        <w:rPr>
          <w:rFonts w:ascii="仿宋" w:eastAsia="仿宋" w:hAnsi="仿宋"/>
          <w:sz w:val="32"/>
          <w:szCs w:val="32"/>
        </w:rPr>
      </w:pPr>
      <w:r>
        <w:rPr>
          <w:rFonts w:ascii="仿宋" w:eastAsia="仿宋" w:hAnsi="仿宋" w:hint="eastAsia"/>
          <w:b/>
          <w:sz w:val="32"/>
          <w:szCs w:val="32"/>
        </w:rPr>
        <w:t>第六条</w:t>
      </w:r>
      <w:r>
        <w:rPr>
          <w:rFonts w:ascii="仿宋" w:eastAsia="仿宋" w:hAnsi="仿宋"/>
          <w:sz w:val="32"/>
          <w:szCs w:val="32"/>
        </w:rPr>
        <w:t xml:space="preserve">  </w:t>
      </w:r>
      <w:r>
        <w:rPr>
          <w:rFonts w:ascii="仿宋" w:eastAsia="仿宋" w:hAnsi="仿宋" w:hint="eastAsia"/>
          <w:sz w:val="32"/>
          <w:szCs w:val="32"/>
        </w:rPr>
        <w:t>实验室设置程序</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校级实验室设置由学校规划，也可由学院或跨学院联合提出申请；院级实验室设置由学院提出申请。设置新实验室应由申请方根据学科专业建设规划进行充分论证，提出筹建规划，编制设置申报书，提交教务处。教务处组织教学指导专门委员会及实验室安全与条件保障处、基建规划处、国有资产管理处、后勤管理处等相关部门实地考察、论证，提出建议方案和安全风险评估报告，报校长办公会审议。筹建时间一般为一年，筹建工作结束后由教务处组织验收，验收合格后，学校正式发文公布。</w:t>
      </w:r>
    </w:p>
    <w:p w:rsidR="00215DE1" w:rsidRDefault="00062D2E" w:rsidP="00923ED8">
      <w:pPr>
        <w:pStyle w:val="a8"/>
        <w:spacing w:line="560" w:lineRule="exact"/>
        <w:ind w:firstLine="643"/>
        <w:rPr>
          <w:rFonts w:ascii="仿宋" w:eastAsia="仿宋" w:hAnsi="仿宋"/>
          <w:sz w:val="32"/>
          <w:szCs w:val="32"/>
        </w:rPr>
      </w:pPr>
      <w:r>
        <w:rPr>
          <w:rFonts w:ascii="仿宋" w:eastAsia="仿宋" w:hAnsi="仿宋" w:hint="eastAsia"/>
          <w:b/>
          <w:sz w:val="32"/>
          <w:szCs w:val="32"/>
        </w:rPr>
        <w:t>第七条</w:t>
      </w:r>
      <w:r>
        <w:rPr>
          <w:rFonts w:ascii="仿宋" w:eastAsia="仿宋" w:hAnsi="仿宋"/>
          <w:sz w:val="32"/>
          <w:szCs w:val="32"/>
        </w:rPr>
        <w:t xml:space="preserve"> </w:t>
      </w:r>
      <w:r>
        <w:rPr>
          <w:rFonts w:ascii="仿宋" w:eastAsia="仿宋" w:hAnsi="仿宋" w:hint="eastAsia"/>
          <w:sz w:val="32"/>
          <w:szCs w:val="32"/>
        </w:rPr>
        <w:t xml:space="preserve"> 实验室撤销、合并与调整</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（一）实验室撤销是指撤销原有的实验室机构；实验室合并是指撤销原有的两个及以上实验室，合并设置一个新的实验室；实验室调整是指实验室的更名、实验室管理层次变更、实验室功能或者隶属关系调整等。</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（二）因专业调整或其它原因导致教学任务不饱满或由于人员、设备和其他硬件条件严重不足无法满足基本教学需求的实验室，应当予以撤销或合并。</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三）撤销、合并与调整程序。实验室撤销、合并与调整由学校统一规划调整，也可由学院（部）提出申请，教务处提出处理意见，报校长办公会审议。经批准撤销、合并与调整的实验室，其所属房屋及仪器设备等按照国资管理程序处置。</w:t>
      </w:r>
    </w:p>
    <w:p w:rsidR="00215DE1" w:rsidRDefault="00062D2E" w:rsidP="00923ED8">
      <w:pPr>
        <w:pStyle w:val="4"/>
        <w:spacing w:before="156" w:after="156" w:line="560" w:lineRule="exact"/>
        <w:rPr>
          <w:rFonts w:ascii="仿宋" w:hAnsi="仿宋"/>
        </w:rPr>
      </w:pPr>
      <w:r>
        <w:t>第</w:t>
      </w:r>
      <w:r>
        <w:rPr>
          <w:rFonts w:hint="eastAsia"/>
        </w:rPr>
        <w:t>三</w:t>
      </w:r>
      <w:r>
        <w:t>章</w:t>
      </w:r>
      <w:r w:rsidR="00923ED8">
        <w:t xml:space="preserve"> </w:t>
      </w:r>
      <w:r>
        <w:rPr>
          <w:rFonts w:hint="eastAsia"/>
        </w:rPr>
        <w:t xml:space="preserve"> 管理体制</w:t>
      </w:r>
    </w:p>
    <w:p w:rsidR="00215DE1" w:rsidRDefault="00062D2E" w:rsidP="00923ED8">
      <w:pPr>
        <w:pStyle w:val="a8"/>
        <w:spacing w:line="560" w:lineRule="exact"/>
        <w:ind w:firstLine="643"/>
        <w:rPr>
          <w:rFonts w:ascii="仿宋" w:eastAsia="仿宋" w:hAnsi="仿宋"/>
          <w:sz w:val="32"/>
          <w:szCs w:val="32"/>
        </w:rPr>
      </w:pPr>
      <w:r>
        <w:rPr>
          <w:rFonts w:ascii="仿宋" w:eastAsia="仿宋" w:hAnsi="仿宋" w:hint="eastAsia"/>
          <w:b/>
          <w:sz w:val="32"/>
          <w:szCs w:val="32"/>
        </w:rPr>
        <w:t>第八条</w:t>
      </w:r>
      <w:r>
        <w:rPr>
          <w:rFonts w:ascii="仿宋" w:eastAsia="仿宋" w:hAnsi="仿宋"/>
          <w:sz w:val="32"/>
          <w:szCs w:val="32"/>
        </w:rPr>
        <w:t xml:space="preserve"> </w:t>
      </w:r>
      <w:r>
        <w:rPr>
          <w:rFonts w:ascii="仿宋" w:eastAsia="仿宋" w:hAnsi="仿宋" w:hint="eastAsia"/>
          <w:sz w:val="32"/>
          <w:szCs w:val="32"/>
        </w:rPr>
        <w:t xml:space="preserve"> 教学实验室实行校、院（部）两级管理。校级实验室由学校负责规划布局，日常运行管理及建设由依托学院具体实施。院（部）实验室由所属学院建设与管理。</w:t>
      </w:r>
    </w:p>
    <w:p w:rsidR="00215DE1" w:rsidRDefault="00062D2E" w:rsidP="00923ED8">
      <w:pPr>
        <w:pStyle w:val="a8"/>
        <w:spacing w:line="560" w:lineRule="exact"/>
        <w:ind w:firstLine="643"/>
        <w:rPr>
          <w:rFonts w:ascii="仿宋" w:eastAsia="仿宋" w:hAnsi="仿宋"/>
          <w:sz w:val="32"/>
          <w:szCs w:val="32"/>
        </w:rPr>
      </w:pPr>
      <w:r>
        <w:rPr>
          <w:rFonts w:ascii="仿宋" w:eastAsia="仿宋" w:hAnsi="仿宋" w:hint="eastAsia"/>
          <w:b/>
          <w:sz w:val="32"/>
          <w:szCs w:val="32"/>
        </w:rPr>
        <w:t>第九条</w:t>
      </w:r>
      <w:r>
        <w:rPr>
          <w:rFonts w:ascii="仿宋" w:eastAsia="仿宋" w:hAnsi="仿宋"/>
          <w:sz w:val="32"/>
          <w:szCs w:val="32"/>
        </w:rPr>
        <w:t xml:space="preserve"> </w:t>
      </w:r>
      <w:r>
        <w:rPr>
          <w:rFonts w:ascii="仿宋" w:eastAsia="仿宋" w:hAnsi="仿宋" w:hint="eastAsia"/>
          <w:sz w:val="32"/>
          <w:szCs w:val="32"/>
        </w:rPr>
        <w:t xml:space="preserve"> 教务处是学校主管教学实验室工作的职能部门，负责校级实验室的规划布局，各级各类实验教学示范中心的立项申报与管理，负责组织实施全校教学实验室的考核评价。相关部门按照职责分工做好实验室安全管理，用房建设、分配、改造，设施日常维护维修等工作。</w:t>
      </w:r>
    </w:p>
    <w:p w:rsidR="00215DE1" w:rsidRDefault="00062D2E" w:rsidP="00923ED8">
      <w:pPr>
        <w:pStyle w:val="a8"/>
        <w:spacing w:line="560" w:lineRule="exact"/>
        <w:ind w:firstLine="643"/>
        <w:rPr>
          <w:rFonts w:ascii="仿宋" w:eastAsia="仿宋" w:hAnsi="仿宋"/>
          <w:sz w:val="32"/>
          <w:szCs w:val="32"/>
        </w:rPr>
      </w:pPr>
      <w:r>
        <w:rPr>
          <w:rFonts w:ascii="仿宋" w:eastAsia="仿宋" w:hAnsi="仿宋" w:hint="eastAsia"/>
          <w:b/>
          <w:sz w:val="32"/>
          <w:szCs w:val="32"/>
        </w:rPr>
        <w:t>第十条</w:t>
      </w:r>
      <w:r>
        <w:rPr>
          <w:rFonts w:ascii="仿宋" w:eastAsia="仿宋" w:hAnsi="仿宋"/>
          <w:sz w:val="32"/>
          <w:szCs w:val="32"/>
        </w:rPr>
        <w:t xml:space="preserve">  </w:t>
      </w:r>
      <w:r>
        <w:rPr>
          <w:rFonts w:ascii="仿宋" w:eastAsia="仿宋" w:hAnsi="仿宋" w:hint="eastAsia"/>
          <w:sz w:val="32"/>
          <w:szCs w:val="32"/>
        </w:rPr>
        <w:t>学院（部）具体负责实验室建设、日常运行与管理，相关工作由院分管院长（主任）负责组织实施，主要职责是：</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（一）贯彻执行国家有关政策法令和学校的规章制度。</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（二）制定本院（部）实验室管理制度。</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 xml:space="preserve">（三）负责制定并组织实施本院（部）实验室年度建设计划。 </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（四）负责安排并组织实施本院（部）实验教学及有关工作任务。</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（五）负责配备、安排指导教师和实验室工作人员，保证实验教学任务的顺利完成和实验资源的开放共享。</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（六）做好本院（部）实验室队伍建设，组织实施实验室工作人员考核和评聘工作。</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（七）组织本院（部）实验室做好实验设备与实验教学项目、学时等数据的统计、上报和管理工作，完成学校安排的各项评估检查任务。</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（八）具体负责本院（部）的教学实验室安全工作，做好实验室安全教育培训、安全准入管理等。</w:t>
      </w:r>
    </w:p>
    <w:p w:rsidR="00215DE1" w:rsidRDefault="00062D2E" w:rsidP="00923ED8">
      <w:pPr>
        <w:pStyle w:val="a8"/>
        <w:spacing w:line="560" w:lineRule="exact"/>
        <w:ind w:firstLine="643"/>
        <w:rPr>
          <w:rFonts w:ascii="仿宋" w:eastAsia="仿宋" w:hAnsi="仿宋"/>
          <w:sz w:val="32"/>
          <w:szCs w:val="32"/>
        </w:rPr>
      </w:pPr>
      <w:r>
        <w:rPr>
          <w:rFonts w:ascii="仿宋" w:eastAsia="仿宋" w:hAnsi="仿宋" w:hint="eastAsia"/>
          <w:b/>
          <w:sz w:val="32"/>
          <w:szCs w:val="32"/>
        </w:rPr>
        <w:t>第十一条</w:t>
      </w:r>
      <w:r>
        <w:rPr>
          <w:rFonts w:ascii="仿宋" w:eastAsia="仿宋" w:hAnsi="仿宋"/>
          <w:sz w:val="32"/>
          <w:szCs w:val="32"/>
        </w:rPr>
        <w:t xml:space="preserve">  </w:t>
      </w:r>
      <w:r>
        <w:rPr>
          <w:rFonts w:ascii="仿宋" w:eastAsia="仿宋" w:hAnsi="仿宋" w:hint="eastAsia"/>
          <w:sz w:val="32"/>
          <w:szCs w:val="32"/>
        </w:rPr>
        <w:t>学院（部）要加强实验室安全管理与队伍建设，遵守《西北农林科技大学实验室安全管理办法》，认真落实防火、防爆、防盗、防事故、防泄密等安全保密措施，切实保障人身和财产安全；遵守《西北农林科技大学关于进一步加强实验队伍建设的意见》，对工作人员进行明确的职责分工，各司其职，团结协作，积极完成各项任务。</w:t>
      </w:r>
    </w:p>
    <w:p w:rsidR="00215DE1" w:rsidRDefault="00062D2E" w:rsidP="00923ED8">
      <w:pPr>
        <w:pStyle w:val="a8"/>
        <w:spacing w:line="560" w:lineRule="exact"/>
        <w:ind w:firstLine="643"/>
        <w:rPr>
          <w:rFonts w:ascii="仿宋" w:eastAsia="仿宋" w:hAnsi="仿宋"/>
          <w:sz w:val="32"/>
          <w:szCs w:val="32"/>
        </w:rPr>
      </w:pPr>
      <w:r>
        <w:rPr>
          <w:rFonts w:ascii="仿宋" w:eastAsia="仿宋" w:hAnsi="仿宋" w:hint="eastAsia"/>
          <w:b/>
          <w:sz w:val="32"/>
          <w:szCs w:val="32"/>
        </w:rPr>
        <w:t>第十二条</w:t>
      </w:r>
      <w:r>
        <w:rPr>
          <w:rFonts w:ascii="仿宋" w:eastAsia="仿宋" w:hAnsi="仿宋"/>
          <w:sz w:val="32"/>
          <w:szCs w:val="32"/>
        </w:rPr>
        <w:t xml:space="preserve">  </w:t>
      </w:r>
      <w:r>
        <w:rPr>
          <w:rFonts w:ascii="仿宋" w:eastAsia="仿宋" w:hAnsi="仿宋" w:hint="eastAsia"/>
          <w:sz w:val="32"/>
          <w:szCs w:val="32"/>
        </w:rPr>
        <w:t>实验室实行主任负责制，实验室主任负责实验室的全面工作。实验室主任要由具有较高思想政治觉悟，有一定的专业理论修养，有实验教学、科研工作经验，组织管理能力较强的相应专业的副高以上技术职称的人员担任，校、院（部）两级实验室主任由学院（部）任命，报教务处备案。</w:t>
      </w:r>
    </w:p>
    <w:p w:rsidR="00215DE1" w:rsidRDefault="00062D2E" w:rsidP="00923ED8">
      <w:pPr>
        <w:pStyle w:val="a8"/>
        <w:spacing w:line="560" w:lineRule="exact"/>
        <w:ind w:firstLine="643"/>
        <w:rPr>
          <w:rFonts w:ascii="仿宋" w:eastAsia="仿宋" w:hAnsi="仿宋"/>
          <w:sz w:val="32"/>
          <w:szCs w:val="32"/>
        </w:rPr>
      </w:pPr>
      <w:r>
        <w:rPr>
          <w:rFonts w:ascii="仿宋" w:eastAsia="仿宋" w:hAnsi="仿宋" w:hint="eastAsia"/>
          <w:b/>
          <w:sz w:val="32"/>
          <w:szCs w:val="32"/>
        </w:rPr>
        <w:t>第十三条</w:t>
      </w:r>
      <w:r>
        <w:rPr>
          <w:rFonts w:ascii="仿宋" w:eastAsia="仿宋" w:hAnsi="仿宋"/>
          <w:sz w:val="32"/>
          <w:szCs w:val="32"/>
        </w:rPr>
        <w:t xml:space="preserve">  </w:t>
      </w:r>
      <w:r>
        <w:rPr>
          <w:rFonts w:ascii="仿宋" w:eastAsia="仿宋" w:hAnsi="仿宋" w:hint="eastAsia"/>
          <w:sz w:val="32"/>
          <w:szCs w:val="32"/>
        </w:rPr>
        <w:t>实验室主任主要职责是：</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（一）负责编制本实验室建设规划和计划，并组织实施。</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（二）负责制定本实验室各项规章制度，并组织实施。</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（三）负责本实验室的实验教学项目开发和管理工作，积极推进实验教学改革和实验室资源开放共享。</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（四）负责仪器设备的管理工作，保证账、物、卡100%相符；做好仪器设备的维护、维修工作，使仪器设备经常处于良好状态，完好率保持在90％以上；对重复、陈旧实验项目要及时淘汰，补充新项目。</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（五）负责对进入实验室的学生及工作人员的培训和安全管理，监督其严格执行实验室的各项工作规范。</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（六）负责本实验室信息统计工作，保证数据准确，配合学院及时上报各类数据报表。</w:t>
      </w:r>
    </w:p>
    <w:p w:rsidR="00215DE1" w:rsidRDefault="00062D2E" w:rsidP="00923ED8">
      <w:pPr>
        <w:pStyle w:val="a8"/>
        <w:spacing w:line="560" w:lineRule="exact"/>
        <w:ind w:firstLine="643"/>
        <w:rPr>
          <w:rFonts w:ascii="仿宋" w:eastAsia="仿宋" w:hAnsi="仿宋"/>
          <w:b/>
          <w:sz w:val="32"/>
          <w:szCs w:val="32"/>
          <w:shd w:val="pct10" w:color="auto" w:fill="FFFFFF"/>
        </w:rPr>
      </w:pPr>
      <w:r>
        <w:rPr>
          <w:rFonts w:ascii="仿宋" w:eastAsia="仿宋" w:hAnsi="仿宋" w:hint="eastAsia"/>
          <w:b/>
          <w:sz w:val="32"/>
          <w:szCs w:val="32"/>
        </w:rPr>
        <w:t xml:space="preserve">第十四条  </w:t>
      </w:r>
      <w:r>
        <w:rPr>
          <w:rFonts w:ascii="仿宋" w:eastAsia="仿宋" w:hAnsi="仿宋" w:hint="eastAsia"/>
          <w:sz w:val="32"/>
          <w:szCs w:val="32"/>
        </w:rPr>
        <w:t>实验室工作人员主要职责是：</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（一）做好实验准备工作，配合实验指导教师完成实验教学工作，做好本实验室信息统计与档案管理工作。</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（二）</w:t>
      </w:r>
      <w:proofErr w:type="gramStart"/>
      <w:r>
        <w:rPr>
          <w:rFonts w:ascii="仿宋" w:eastAsia="仿宋" w:hAnsi="仿宋" w:hint="eastAsia"/>
          <w:sz w:val="32"/>
          <w:szCs w:val="32"/>
        </w:rPr>
        <w:t>严格领借</w:t>
      </w:r>
      <w:proofErr w:type="gramEnd"/>
      <w:r>
        <w:rPr>
          <w:rFonts w:ascii="仿宋" w:eastAsia="仿宋" w:hAnsi="仿宋" w:hint="eastAsia"/>
          <w:sz w:val="32"/>
          <w:szCs w:val="32"/>
        </w:rPr>
        <w:t>手续，做好仪器设备管理工作，认真做好各项工作记录。</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（三）积极参加实验教学改革研究任务，配合开发新的实验教学项目，做好实验室资源开放共享。</w:t>
      </w:r>
    </w:p>
    <w:p w:rsidR="00215DE1" w:rsidRDefault="00062D2E" w:rsidP="00923ED8">
      <w:pPr>
        <w:pStyle w:val="a8"/>
        <w:spacing w:line="560" w:lineRule="exact"/>
        <w:ind w:firstLine="640"/>
        <w:rPr>
          <w:rFonts w:ascii="仿宋" w:eastAsia="仿宋" w:hAnsi="仿宋"/>
          <w:sz w:val="32"/>
          <w:szCs w:val="32"/>
        </w:rPr>
      </w:pPr>
      <w:r>
        <w:rPr>
          <w:rFonts w:ascii="仿宋" w:eastAsia="仿宋" w:hAnsi="仿宋" w:hint="eastAsia"/>
          <w:sz w:val="32"/>
          <w:szCs w:val="32"/>
        </w:rPr>
        <w:t>（四）做好实验室日常管理，保持安全、清洁、卫生，保障人员安全和财产安全。</w:t>
      </w:r>
    </w:p>
    <w:p w:rsidR="00215DE1" w:rsidRDefault="00062D2E" w:rsidP="00923ED8">
      <w:pPr>
        <w:pStyle w:val="a8"/>
        <w:spacing w:line="560" w:lineRule="exact"/>
        <w:ind w:firstLine="643"/>
        <w:rPr>
          <w:rFonts w:ascii="仿宋" w:eastAsia="仿宋" w:hAnsi="仿宋"/>
          <w:sz w:val="32"/>
          <w:szCs w:val="32"/>
        </w:rPr>
      </w:pPr>
      <w:r>
        <w:rPr>
          <w:rFonts w:ascii="仿宋" w:eastAsia="仿宋" w:hAnsi="仿宋" w:hint="eastAsia"/>
          <w:b/>
          <w:sz w:val="32"/>
          <w:szCs w:val="32"/>
        </w:rPr>
        <w:t>第十五条</w:t>
      </w:r>
      <w:r>
        <w:rPr>
          <w:rFonts w:ascii="仿宋" w:eastAsia="仿宋" w:hAnsi="仿宋"/>
          <w:sz w:val="32"/>
          <w:szCs w:val="32"/>
        </w:rPr>
        <w:t xml:space="preserve"> </w:t>
      </w:r>
      <w:r>
        <w:rPr>
          <w:rFonts w:ascii="仿宋" w:eastAsia="仿宋" w:hAnsi="仿宋" w:hint="eastAsia"/>
          <w:sz w:val="32"/>
          <w:szCs w:val="32"/>
        </w:rPr>
        <w:t xml:space="preserve"> 实验室要加强保密管理。对外出具公证数据，必须依照国家的有关规定，经上级计量部门认证和学校主管部门同意后，方可出具。</w:t>
      </w:r>
    </w:p>
    <w:p w:rsidR="00215DE1" w:rsidRDefault="00062D2E" w:rsidP="00923ED8">
      <w:pPr>
        <w:pStyle w:val="4"/>
        <w:spacing w:before="156" w:after="156" w:line="560" w:lineRule="exact"/>
      </w:pPr>
      <w:r>
        <w:t>第</w:t>
      </w:r>
      <w:r>
        <w:rPr>
          <w:rFonts w:hint="eastAsia"/>
        </w:rPr>
        <w:t>四</w:t>
      </w:r>
      <w:r>
        <w:t xml:space="preserve">章　 </w:t>
      </w:r>
      <w:r>
        <w:rPr>
          <w:rFonts w:hint="eastAsia"/>
        </w:rPr>
        <w:t>建  设</w:t>
      </w:r>
    </w:p>
    <w:p w:rsidR="00215DE1" w:rsidRDefault="00062D2E" w:rsidP="00923ED8">
      <w:pPr>
        <w:pStyle w:val="a8"/>
        <w:spacing w:line="560" w:lineRule="exact"/>
        <w:ind w:firstLine="643"/>
        <w:rPr>
          <w:rFonts w:ascii="仿宋" w:eastAsia="仿宋" w:hAnsi="仿宋"/>
          <w:b/>
          <w:sz w:val="32"/>
          <w:szCs w:val="32"/>
        </w:rPr>
      </w:pPr>
      <w:r>
        <w:rPr>
          <w:rFonts w:ascii="仿宋" w:eastAsia="仿宋" w:hAnsi="仿宋" w:hint="eastAsia"/>
          <w:b/>
          <w:sz w:val="32"/>
          <w:szCs w:val="32"/>
        </w:rPr>
        <w:t>第十六条</w:t>
      </w:r>
      <w:r>
        <w:rPr>
          <w:rFonts w:ascii="仿宋" w:eastAsia="仿宋" w:hAnsi="仿宋"/>
          <w:sz w:val="32"/>
          <w:szCs w:val="32"/>
        </w:rPr>
        <w:t xml:space="preserve">  </w:t>
      </w:r>
      <w:r>
        <w:rPr>
          <w:rFonts w:ascii="仿宋" w:eastAsia="仿宋" w:hAnsi="仿宋" w:hint="eastAsia"/>
          <w:sz w:val="32"/>
          <w:szCs w:val="32"/>
        </w:rPr>
        <w:t>教学实验室建设纳入学校总体发展规划，按照校、院两级管理的原则，遵循申报、论证、立项、实施、验收、效益评估的程序，统一规划，分级管理，实施教学实验建设项目。</w:t>
      </w:r>
    </w:p>
    <w:p w:rsidR="00215DE1" w:rsidRDefault="00062D2E" w:rsidP="00923ED8">
      <w:pPr>
        <w:pStyle w:val="a8"/>
        <w:spacing w:line="560" w:lineRule="exact"/>
        <w:ind w:firstLine="643"/>
        <w:rPr>
          <w:rFonts w:ascii="仿宋" w:eastAsia="仿宋" w:hAnsi="仿宋"/>
          <w:sz w:val="32"/>
          <w:szCs w:val="32"/>
        </w:rPr>
      </w:pPr>
      <w:r>
        <w:rPr>
          <w:rFonts w:ascii="仿宋" w:eastAsia="仿宋" w:hAnsi="仿宋" w:hint="eastAsia"/>
          <w:b/>
          <w:sz w:val="32"/>
          <w:szCs w:val="32"/>
        </w:rPr>
        <w:t>第十七条</w:t>
      </w:r>
      <w:r>
        <w:rPr>
          <w:rFonts w:ascii="仿宋" w:eastAsia="仿宋" w:hAnsi="仿宋"/>
          <w:sz w:val="32"/>
          <w:szCs w:val="32"/>
        </w:rPr>
        <w:t xml:space="preserve">  </w:t>
      </w:r>
      <w:r>
        <w:rPr>
          <w:rFonts w:ascii="仿宋" w:eastAsia="仿宋" w:hAnsi="仿宋" w:hint="eastAsia"/>
          <w:sz w:val="32"/>
          <w:szCs w:val="32"/>
        </w:rPr>
        <w:t>教学实验室建设应按照学校人才培养规划、专业发展规划和课程建设要求，</w:t>
      </w:r>
      <w:proofErr w:type="gramStart"/>
      <w:r>
        <w:rPr>
          <w:rFonts w:ascii="仿宋" w:eastAsia="仿宋" w:hAnsi="仿宋" w:hint="eastAsia"/>
          <w:sz w:val="32"/>
          <w:szCs w:val="32"/>
        </w:rPr>
        <w:t>分条件</w:t>
      </w:r>
      <w:proofErr w:type="gramEnd"/>
      <w:r>
        <w:rPr>
          <w:rFonts w:ascii="仿宋" w:eastAsia="仿宋" w:hAnsi="仿宋" w:hint="eastAsia"/>
          <w:sz w:val="32"/>
          <w:szCs w:val="32"/>
        </w:rPr>
        <w:t>建设和教学建设两种类型。条件建设以仪器设备（含软件）购置为主，纳入实验室条件改善项目建设；教学建设以实验项目开发、实验资源挖掘、实验教学改革及实验室管理机制创新为主，纳入教育教学改革研究项目建设。</w:t>
      </w:r>
    </w:p>
    <w:p w:rsidR="00215DE1" w:rsidRDefault="00062D2E" w:rsidP="00923ED8">
      <w:pPr>
        <w:pStyle w:val="a8"/>
        <w:spacing w:line="560" w:lineRule="exact"/>
        <w:ind w:firstLine="643"/>
        <w:rPr>
          <w:rFonts w:ascii="仿宋" w:eastAsia="仿宋" w:hAnsi="仿宋"/>
          <w:sz w:val="32"/>
          <w:szCs w:val="32"/>
        </w:rPr>
      </w:pPr>
      <w:r>
        <w:rPr>
          <w:rFonts w:ascii="仿宋" w:eastAsia="仿宋" w:hAnsi="仿宋" w:hint="eastAsia"/>
          <w:b/>
          <w:sz w:val="32"/>
          <w:szCs w:val="32"/>
        </w:rPr>
        <w:t>第十八条</w:t>
      </w:r>
      <w:r>
        <w:rPr>
          <w:rFonts w:ascii="仿宋" w:eastAsia="仿宋" w:hAnsi="仿宋" w:hint="eastAsia"/>
          <w:sz w:val="32"/>
          <w:szCs w:val="32"/>
        </w:rPr>
        <w:t xml:space="preserve">  学校每年安排建设经费用于教学实验室建设。学院（部）应统筹学科专业建设及教学科研资源，积极发挥学科专业优势与校外单位合作，多渠道筹措资金，以共建等方式进行实验室建设。</w:t>
      </w:r>
    </w:p>
    <w:p w:rsidR="00215DE1" w:rsidRDefault="00062D2E" w:rsidP="00923ED8">
      <w:pPr>
        <w:pStyle w:val="a8"/>
        <w:spacing w:line="560" w:lineRule="exact"/>
        <w:ind w:firstLine="643"/>
        <w:rPr>
          <w:rFonts w:ascii="仿宋" w:eastAsia="仿宋" w:hAnsi="仿宋"/>
          <w:sz w:val="32"/>
          <w:szCs w:val="32"/>
        </w:rPr>
      </w:pPr>
      <w:r>
        <w:rPr>
          <w:rFonts w:ascii="仿宋" w:eastAsia="仿宋" w:hAnsi="仿宋" w:hint="eastAsia"/>
          <w:b/>
          <w:sz w:val="32"/>
          <w:szCs w:val="32"/>
        </w:rPr>
        <w:t>第十九条</w:t>
      </w:r>
      <w:r>
        <w:rPr>
          <w:rFonts w:ascii="仿宋" w:eastAsia="仿宋" w:hAnsi="仿宋" w:hint="eastAsia"/>
          <w:sz w:val="32"/>
          <w:szCs w:val="32"/>
        </w:rPr>
        <w:t xml:space="preserve">  教学实验室建设经费主要来源是中央高校改善基本办学条件专项资金（仪器设备类）以及学校投入的其它资金。仪器</w:t>
      </w:r>
      <w:r>
        <w:rPr>
          <w:rFonts w:ascii="仿宋" w:eastAsia="仿宋" w:hAnsi="仿宋"/>
          <w:sz w:val="32"/>
          <w:szCs w:val="32"/>
        </w:rPr>
        <w:t>设备</w:t>
      </w:r>
      <w:r>
        <w:rPr>
          <w:rFonts w:ascii="仿宋" w:eastAsia="仿宋" w:hAnsi="仿宋" w:hint="eastAsia"/>
          <w:sz w:val="32"/>
          <w:szCs w:val="32"/>
        </w:rPr>
        <w:t>购置以及仪器设备更新、补充和运行、维修等纳入改善基本办学条件专项建设计划。</w:t>
      </w:r>
    </w:p>
    <w:p w:rsidR="00215DE1" w:rsidRDefault="00062D2E" w:rsidP="00923ED8">
      <w:pPr>
        <w:pStyle w:val="a8"/>
        <w:spacing w:line="560" w:lineRule="exact"/>
        <w:ind w:firstLine="643"/>
      </w:pPr>
      <w:r>
        <w:rPr>
          <w:rFonts w:ascii="仿宋" w:eastAsia="仿宋" w:hAnsi="仿宋" w:hint="eastAsia"/>
          <w:b/>
          <w:sz w:val="32"/>
          <w:szCs w:val="32"/>
        </w:rPr>
        <w:t>第二十条</w:t>
      </w:r>
      <w:r>
        <w:rPr>
          <w:rFonts w:ascii="仿宋" w:eastAsia="仿宋" w:hAnsi="仿宋"/>
          <w:sz w:val="32"/>
          <w:szCs w:val="32"/>
        </w:rPr>
        <w:t xml:space="preserve">  </w:t>
      </w:r>
      <w:r>
        <w:rPr>
          <w:rFonts w:ascii="仿宋" w:eastAsia="仿宋" w:hAnsi="仿宋" w:hint="eastAsia"/>
          <w:sz w:val="32"/>
          <w:szCs w:val="32"/>
        </w:rPr>
        <w:t>实验室建设提倡和支持修旧利废、自制仪器设备及开发实验设备功能。</w:t>
      </w:r>
    </w:p>
    <w:p w:rsidR="00215DE1" w:rsidRDefault="00062D2E" w:rsidP="00923ED8">
      <w:pPr>
        <w:pStyle w:val="4"/>
        <w:spacing w:before="156" w:after="156" w:line="560" w:lineRule="exact"/>
        <w:rPr>
          <w:rFonts w:ascii="仿宋" w:eastAsia="仿宋" w:hAnsi="仿宋"/>
          <w:b/>
        </w:rPr>
      </w:pPr>
      <w:r>
        <w:t>第</w:t>
      </w:r>
      <w:r>
        <w:rPr>
          <w:rFonts w:hint="eastAsia"/>
        </w:rPr>
        <w:t>五</w:t>
      </w:r>
      <w:r>
        <w:t xml:space="preserve">章  </w:t>
      </w:r>
      <w:r>
        <w:rPr>
          <w:rFonts w:hint="eastAsia"/>
        </w:rPr>
        <w:t>考核评价</w:t>
      </w:r>
    </w:p>
    <w:p w:rsidR="00215DE1" w:rsidRDefault="00062D2E" w:rsidP="00923ED8">
      <w:pPr>
        <w:pStyle w:val="a8"/>
        <w:spacing w:line="560" w:lineRule="exact"/>
        <w:ind w:firstLine="643"/>
        <w:rPr>
          <w:rFonts w:ascii="仿宋" w:eastAsia="仿宋" w:hAnsi="仿宋"/>
          <w:sz w:val="32"/>
          <w:szCs w:val="32"/>
        </w:rPr>
      </w:pPr>
      <w:r>
        <w:rPr>
          <w:rFonts w:ascii="仿宋" w:eastAsia="仿宋" w:hAnsi="仿宋" w:hint="eastAsia"/>
          <w:b/>
          <w:sz w:val="32"/>
          <w:szCs w:val="32"/>
        </w:rPr>
        <w:t>第二十一条</w:t>
      </w:r>
      <w:r>
        <w:rPr>
          <w:rFonts w:ascii="仿宋" w:eastAsia="仿宋" w:hAnsi="仿宋"/>
          <w:sz w:val="32"/>
          <w:szCs w:val="32"/>
        </w:rPr>
        <w:t xml:space="preserve"> </w:t>
      </w:r>
      <w:r>
        <w:rPr>
          <w:rFonts w:ascii="仿宋" w:eastAsia="仿宋" w:hAnsi="仿宋" w:hint="eastAsia"/>
          <w:sz w:val="32"/>
          <w:szCs w:val="32"/>
        </w:rPr>
        <w:t xml:space="preserve"> 学院（部）要做好实验室信息统计工作，对实验教学项目和实验室条件建设等相关基础数据进行定期更新和维护，针对实验室的实验教学任务、资源利用状况和人员变更情况等建立常态</w:t>
      </w:r>
      <w:proofErr w:type="gramStart"/>
      <w:r>
        <w:rPr>
          <w:rFonts w:ascii="仿宋" w:eastAsia="仿宋" w:hAnsi="仿宋" w:hint="eastAsia"/>
          <w:sz w:val="32"/>
          <w:szCs w:val="32"/>
        </w:rPr>
        <w:t>化数据</w:t>
      </w:r>
      <w:proofErr w:type="gramEnd"/>
      <w:r>
        <w:rPr>
          <w:rFonts w:ascii="仿宋" w:eastAsia="仿宋" w:hAnsi="仿宋" w:hint="eastAsia"/>
          <w:sz w:val="32"/>
          <w:szCs w:val="32"/>
        </w:rPr>
        <w:t>监测机制，对年度重点建设项目建立绩效评价报告制度。</w:t>
      </w:r>
    </w:p>
    <w:p w:rsidR="00215DE1" w:rsidRDefault="00062D2E" w:rsidP="00923ED8">
      <w:pPr>
        <w:pStyle w:val="a8"/>
        <w:spacing w:line="560" w:lineRule="exact"/>
        <w:ind w:firstLine="643"/>
        <w:rPr>
          <w:rFonts w:ascii="仿宋" w:eastAsia="仿宋" w:hAnsi="仿宋"/>
          <w:sz w:val="32"/>
          <w:szCs w:val="32"/>
        </w:rPr>
      </w:pPr>
      <w:r>
        <w:rPr>
          <w:rFonts w:ascii="仿宋" w:eastAsia="仿宋" w:hAnsi="仿宋" w:hint="eastAsia"/>
          <w:b/>
          <w:sz w:val="32"/>
          <w:szCs w:val="32"/>
        </w:rPr>
        <w:t>第二十二条</w:t>
      </w:r>
      <w:r>
        <w:rPr>
          <w:rFonts w:ascii="仿宋" w:eastAsia="仿宋" w:hAnsi="仿宋"/>
          <w:sz w:val="32"/>
          <w:szCs w:val="32"/>
        </w:rPr>
        <w:t xml:space="preserve">  </w:t>
      </w:r>
      <w:r>
        <w:rPr>
          <w:rFonts w:ascii="仿宋" w:eastAsia="仿宋" w:hAnsi="仿宋" w:hint="eastAsia"/>
          <w:sz w:val="32"/>
          <w:szCs w:val="32"/>
        </w:rPr>
        <w:t>学校围绕实验教学改革、实验教学项目建设、实验室条件建设绩效和基础数据更新维护等方面对实验室开展年度考评工作。年度考核结果将作为实验室建设经费投入和推荐国家级、省级实验教学建设项目的重要依据。</w:t>
      </w:r>
    </w:p>
    <w:p w:rsidR="00215DE1" w:rsidRDefault="00062D2E" w:rsidP="00923ED8">
      <w:pPr>
        <w:pStyle w:val="4"/>
        <w:spacing w:before="156" w:after="156" w:line="560" w:lineRule="exact"/>
      </w:pPr>
      <w:r>
        <w:t>第</w:t>
      </w:r>
      <w:r>
        <w:rPr>
          <w:rFonts w:hint="eastAsia"/>
        </w:rPr>
        <w:t>六</w:t>
      </w:r>
      <w:r>
        <w:t>章  附  则</w:t>
      </w:r>
    </w:p>
    <w:p w:rsidR="00215DE1" w:rsidRDefault="00062D2E" w:rsidP="00923ED8">
      <w:pPr>
        <w:pStyle w:val="a8"/>
        <w:spacing w:line="560" w:lineRule="exact"/>
        <w:ind w:firstLine="643"/>
        <w:rPr>
          <w:rFonts w:ascii="仿宋" w:eastAsia="仿宋" w:hAnsi="仿宋"/>
          <w:sz w:val="32"/>
          <w:szCs w:val="32"/>
        </w:rPr>
      </w:pPr>
      <w:r>
        <w:rPr>
          <w:rFonts w:ascii="仿宋" w:eastAsia="仿宋" w:hAnsi="仿宋" w:hint="eastAsia"/>
          <w:b/>
          <w:sz w:val="32"/>
          <w:szCs w:val="32"/>
        </w:rPr>
        <w:t>第二十三条</w:t>
      </w:r>
      <w:r>
        <w:rPr>
          <w:rFonts w:ascii="仿宋" w:eastAsia="仿宋" w:hAnsi="仿宋"/>
          <w:sz w:val="32"/>
          <w:szCs w:val="32"/>
        </w:rPr>
        <w:t xml:space="preserve">  </w:t>
      </w:r>
      <w:r>
        <w:rPr>
          <w:rFonts w:ascii="仿宋" w:eastAsia="仿宋" w:hAnsi="仿宋" w:hint="eastAsia"/>
          <w:sz w:val="32"/>
          <w:szCs w:val="32"/>
        </w:rPr>
        <w:t>学院（部）可根据本办法，结合实际情况，制定各项具体规定及实施细则。</w:t>
      </w:r>
    </w:p>
    <w:p w:rsidR="00215DE1" w:rsidRDefault="00062D2E" w:rsidP="00923ED8">
      <w:pPr>
        <w:pStyle w:val="a8"/>
        <w:spacing w:line="560" w:lineRule="exact"/>
        <w:ind w:firstLine="643"/>
        <w:rPr>
          <w:rFonts w:ascii="仿宋" w:eastAsia="仿宋" w:hAnsi="仿宋"/>
          <w:sz w:val="32"/>
          <w:szCs w:val="32"/>
        </w:rPr>
      </w:pPr>
      <w:r>
        <w:rPr>
          <w:rFonts w:ascii="仿宋" w:eastAsia="仿宋" w:hAnsi="仿宋" w:hint="eastAsia"/>
          <w:b/>
          <w:sz w:val="32"/>
          <w:szCs w:val="32"/>
        </w:rPr>
        <w:t>第二十四条</w:t>
      </w:r>
      <w:r>
        <w:rPr>
          <w:rFonts w:ascii="仿宋" w:eastAsia="仿宋" w:hAnsi="仿宋"/>
          <w:sz w:val="32"/>
          <w:szCs w:val="32"/>
        </w:rPr>
        <w:t xml:space="preserve">  </w:t>
      </w:r>
      <w:r>
        <w:rPr>
          <w:rFonts w:ascii="仿宋" w:eastAsia="仿宋" w:hAnsi="仿宋" w:hint="eastAsia"/>
          <w:sz w:val="32"/>
          <w:szCs w:val="32"/>
        </w:rPr>
        <w:t>本办法自发布之日起执行，原《西北农林科技大学教学实验室管理办法》（校实验发〔</w:t>
      </w:r>
      <w:r>
        <w:rPr>
          <w:rFonts w:ascii="仿宋" w:eastAsia="仿宋" w:hAnsi="仿宋"/>
          <w:sz w:val="32"/>
          <w:szCs w:val="32"/>
        </w:rPr>
        <w:t>2005</w:t>
      </w:r>
      <w:r>
        <w:rPr>
          <w:rFonts w:ascii="仿宋" w:eastAsia="仿宋" w:hAnsi="仿宋" w:hint="eastAsia"/>
          <w:sz w:val="32"/>
          <w:szCs w:val="32"/>
        </w:rPr>
        <w:t>〕270号）同时废止。</w:t>
      </w:r>
    </w:p>
    <w:p w:rsidR="00215DE1" w:rsidRDefault="00062D2E" w:rsidP="00923ED8">
      <w:pPr>
        <w:pStyle w:val="a8"/>
        <w:spacing w:line="560" w:lineRule="exact"/>
        <w:ind w:firstLine="643"/>
        <w:rPr>
          <w:rFonts w:ascii="仿宋" w:eastAsia="仿宋" w:hAnsi="仿宋"/>
          <w:sz w:val="32"/>
          <w:szCs w:val="32"/>
        </w:rPr>
      </w:pPr>
      <w:r>
        <w:rPr>
          <w:rFonts w:ascii="仿宋" w:eastAsia="仿宋" w:hAnsi="仿宋" w:hint="eastAsia"/>
          <w:b/>
          <w:sz w:val="32"/>
          <w:szCs w:val="32"/>
        </w:rPr>
        <w:t>第二十五条</w:t>
      </w:r>
      <w:r>
        <w:rPr>
          <w:rFonts w:ascii="仿宋" w:eastAsia="仿宋" w:hAnsi="仿宋"/>
          <w:sz w:val="32"/>
          <w:szCs w:val="32"/>
        </w:rPr>
        <w:t xml:space="preserve">  </w:t>
      </w:r>
      <w:r>
        <w:rPr>
          <w:rFonts w:ascii="仿宋" w:eastAsia="仿宋" w:hAnsi="仿宋" w:hint="eastAsia"/>
          <w:sz w:val="32"/>
          <w:szCs w:val="32"/>
        </w:rPr>
        <w:t>本办法由教务处负责解释。</w:t>
      </w:r>
    </w:p>
    <w:sectPr w:rsidR="00215DE1" w:rsidSect="00923ED8">
      <w:footerReference w:type="default" r:id="rId8"/>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76A" w:rsidRDefault="00CB276A">
      <w:r>
        <w:separator/>
      </w:r>
    </w:p>
  </w:endnote>
  <w:endnote w:type="continuationSeparator" w:id="0">
    <w:p w:rsidR="00CB276A" w:rsidRDefault="00CB2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1" w:rsidRDefault="00215DE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76A" w:rsidRDefault="00CB276A">
      <w:r>
        <w:separator/>
      </w:r>
    </w:p>
  </w:footnote>
  <w:footnote w:type="continuationSeparator" w:id="0">
    <w:p w:rsidR="00CB276A" w:rsidRDefault="00CB27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186"/>
    <w:rsid w:val="00046E0E"/>
    <w:rsid w:val="00050358"/>
    <w:rsid w:val="0005539E"/>
    <w:rsid w:val="00062D2E"/>
    <w:rsid w:val="00066F1E"/>
    <w:rsid w:val="0007099D"/>
    <w:rsid w:val="00071902"/>
    <w:rsid w:val="000838CA"/>
    <w:rsid w:val="00084411"/>
    <w:rsid w:val="000922A5"/>
    <w:rsid w:val="00096F44"/>
    <w:rsid w:val="000A3F42"/>
    <w:rsid w:val="000A4BCE"/>
    <w:rsid w:val="000A6806"/>
    <w:rsid w:val="000B45DC"/>
    <w:rsid w:val="000C15F0"/>
    <w:rsid w:val="000C55C6"/>
    <w:rsid w:val="000D3FCC"/>
    <w:rsid w:val="000D5537"/>
    <w:rsid w:val="000D58D8"/>
    <w:rsid w:val="000E074A"/>
    <w:rsid w:val="000E5463"/>
    <w:rsid w:val="00100D0B"/>
    <w:rsid w:val="00104D86"/>
    <w:rsid w:val="0011551B"/>
    <w:rsid w:val="00126F6A"/>
    <w:rsid w:val="00136409"/>
    <w:rsid w:val="00136DB0"/>
    <w:rsid w:val="00137C87"/>
    <w:rsid w:val="00141EEA"/>
    <w:rsid w:val="00145B71"/>
    <w:rsid w:val="00147D4E"/>
    <w:rsid w:val="0015216D"/>
    <w:rsid w:val="00156A25"/>
    <w:rsid w:val="00161C87"/>
    <w:rsid w:val="00164B59"/>
    <w:rsid w:val="00165581"/>
    <w:rsid w:val="00172191"/>
    <w:rsid w:val="0017467A"/>
    <w:rsid w:val="001923C6"/>
    <w:rsid w:val="001B2FCE"/>
    <w:rsid w:val="001C2BF0"/>
    <w:rsid w:val="001C3F27"/>
    <w:rsid w:val="001C710E"/>
    <w:rsid w:val="001D10BA"/>
    <w:rsid w:val="001D1E07"/>
    <w:rsid w:val="001D6A93"/>
    <w:rsid w:val="001F21A8"/>
    <w:rsid w:val="00200188"/>
    <w:rsid w:val="002067A8"/>
    <w:rsid w:val="00215DE1"/>
    <w:rsid w:val="00216689"/>
    <w:rsid w:val="0022563C"/>
    <w:rsid w:val="00240366"/>
    <w:rsid w:val="00241B3B"/>
    <w:rsid w:val="00243E64"/>
    <w:rsid w:val="00254C5E"/>
    <w:rsid w:val="00287570"/>
    <w:rsid w:val="002B48F7"/>
    <w:rsid w:val="002C4B8B"/>
    <w:rsid w:val="002D3B1C"/>
    <w:rsid w:val="002D4749"/>
    <w:rsid w:val="002E122E"/>
    <w:rsid w:val="002F3B7B"/>
    <w:rsid w:val="003016B8"/>
    <w:rsid w:val="003019BA"/>
    <w:rsid w:val="00301DE5"/>
    <w:rsid w:val="003033C3"/>
    <w:rsid w:val="00311FCE"/>
    <w:rsid w:val="00340374"/>
    <w:rsid w:val="003444AB"/>
    <w:rsid w:val="00353023"/>
    <w:rsid w:val="00360CAD"/>
    <w:rsid w:val="00365FC0"/>
    <w:rsid w:val="00375BB2"/>
    <w:rsid w:val="00376655"/>
    <w:rsid w:val="00376965"/>
    <w:rsid w:val="00381FCC"/>
    <w:rsid w:val="00390BB7"/>
    <w:rsid w:val="00397F70"/>
    <w:rsid w:val="003A1E2D"/>
    <w:rsid w:val="003A1EB0"/>
    <w:rsid w:val="003A3513"/>
    <w:rsid w:val="003B747B"/>
    <w:rsid w:val="003C2748"/>
    <w:rsid w:val="003D705C"/>
    <w:rsid w:val="003F6427"/>
    <w:rsid w:val="00403EC4"/>
    <w:rsid w:val="00416672"/>
    <w:rsid w:val="00417056"/>
    <w:rsid w:val="004241EF"/>
    <w:rsid w:val="00440E38"/>
    <w:rsid w:val="004727E0"/>
    <w:rsid w:val="0047469B"/>
    <w:rsid w:val="0048604C"/>
    <w:rsid w:val="00494D83"/>
    <w:rsid w:val="00495AFC"/>
    <w:rsid w:val="004A267C"/>
    <w:rsid w:val="004B662F"/>
    <w:rsid w:val="004D4342"/>
    <w:rsid w:val="004D7000"/>
    <w:rsid w:val="004F00C0"/>
    <w:rsid w:val="004F2E63"/>
    <w:rsid w:val="004F4681"/>
    <w:rsid w:val="004F48C3"/>
    <w:rsid w:val="005112BD"/>
    <w:rsid w:val="00515423"/>
    <w:rsid w:val="0054076B"/>
    <w:rsid w:val="005416EF"/>
    <w:rsid w:val="005428BB"/>
    <w:rsid w:val="00553CD1"/>
    <w:rsid w:val="00560326"/>
    <w:rsid w:val="00560CB8"/>
    <w:rsid w:val="00561977"/>
    <w:rsid w:val="00571844"/>
    <w:rsid w:val="00580A31"/>
    <w:rsid w:val="00593950"/>
    <w:rsid w:val="005A4F4D"/>
    <w:rsid w:val="005A665C"/>
    <w:rsid w:val="005A77E9"/>
    <w:rsid w:val="005C376B"/>
    <w:rsid w:val="005C391B"/>
    <w:rsid w:val="005C75D2"/>
    <w:rsid w:val="005D3D0A"/>
    <w:rsid w:val="005E0DDF"/>
    <w:rsid w:val="005E2670"/>
    <w:rsid w:val="005E72F7"/>
    <w:rsid w:val="00602020"/>
    <w:rsid w:val="00603718"/>
    <w:rsid w:val="00614741"/>
    <w:rsid w:val="006348E6"/>
    <w:rsid w:val="00643C27"/>
    <w:rsid w:val="006514F6"/>
    <w:rsid w:val="00652BB2"/>
    <w:rsid w:val="00653349"/>
    <w:rsid w:val="006607D2"/>
    <w:rsid w:val="00670833"/>
    <w:rsid w:val="006754C6"/>
    <w:rsid w:val="00681292"/>
    <w:rsid w:val="00696CA4"/>
    <w:rsid w:val="006A546F"/>
    <w:rsid w:val="006A7250"/>
    <w:rsid w:val="006B215A"/>
    <w:rsid w:val="006C4EBB"/>
    <w:rsid w:val="006F2E1B"/>
    <w:rsid w:val="0070128B"/>
    <w:rsid w:val="00703F26"/>
    <w:rsid w:val="00706638"/>
    <w:rsid w:val="00707B3B"/>
    <w:rsid w:val="00712918"/>
    <w:rsid w:val="00715682"/>
    <w:rsid w:val="00731B39"/>
    <w:rsid w:val="00731B4A"/>
    <w:rsid w:val="00741BF1"/>
    <w:rsid w:val="007561C0"/>
    <w:rsid w:val="00757A4D"/>
    <w:rsid w:val="00764594"/>
    <w:rsid w:val="007921F7"/>
    <w:rsid w:val="007977FD"/>
    <w:rsid w:val="007A6B2E"/>
    <w:rsid w:val="007B2921"/>
    <w:rsid w:val="007D095C"/>
    <w:rsid w:val="007D3E33"/>
    <w:rsid w:val="007E0EAE"/>
    <w:rsid w:val="007E75FB"/>
    <w:rsid w:val="007E7F89"/>
    <w:rsid w:val="0080408B"/>
    <w:rsid w:val="0080603A"/>
    <w:rsid w:val="00806AE3"/>
    <w:rsid w:val="00811412"/>
    <w:rsid w:val="00824D6B"/>
    <w:rsid w:val="00831AE5"/>
    <w:rsid w:val="008404B1"/>
    <w:rsid w:val="00850C91"/>
    <w:rsid w:val="00854DF2"/>
    <w:rsid w:val="00861226"/>
    <w:rsid w:val="00871080"/>
    <w:rsid w:val="008720B5"/>
    <w:rsid w:val="008779C2"/>
    <w:rsid w:val="0088641F"/>
    <w:rsid w:val="008C4359"/>
    <w:rsid w:val="008D7DCE"/>
    <w:rsid w:val="008F67A8"/>
    <w:rsid w:val="00904DA6"/>
    <w:rsid w:val="0090658C"/>
    <w:rsid w:val="00907238"/>
    <w:rsid w:val="00911353"/>
    <w:rsid w:val="00923ED8"/>
    <w:rsid w:val="00933511"/>
    <w:rsid w:val="009353F9"/>
    <w:rsid w:val="0093574D"/>
    <w:rsid w:val="00957F02"/>
    <w:rsid w:val="00966852"/>
    <w:rsid w:val="00972499"/>
    <w:rsid w:val="00975C65"/>
    <w:rsid w:val="009A281A"/>
    <w:rsid w:val="009A77D9"/>
    <w:rsid w:val="009C4538"/>
    <w:rsid w:val="009C6C16"/>
    <w:rsid w:val="009C7014"/>
    <w:rsid w:val="009E57A7"/>
    <w:rsid w:val="009F0013"/>
    <w:rsid w:val="009F083E"/>
    <w:rsid w:val="00A212A5"/>
    <w:rsid w:val="00A251F6"/>
    <w:rsid w:val="00A27EA2"/>
    <w:rsid w:val="00A508E7"/>
    <w:rsid w:val="00A55B53"/>
    <w:rsid w:val="00A637DD"/>
    <w:rsid w:val="00A72C17"/>
    <w:rsid w:val="00A93700"/>
    <w:rsid w:val="00AA17BD"/>
    <w:rsid w:val="00AA1E08"/>
    <w:rsid w:val="00AB6232"/>
    <w:rsid w:val="00AC6CC3"/>
    <w:rsid w:val="00AD25C4"/>
    <w:rsid w:val="00AE275D"/>
    <w:rsid w:val="00AE2AA6"/>
    <w:rsid w:val="00AF02C0"/>
    <w:rsid w:val="00AF2438"/>
    <w:rsid w:val="00AF7F61"/>
    <w:rsid w:val="00B17584"/>
    <w:rsid w:val="00B2086A"/>
    <w:rsid w:val="00B47945"/>
    <w:rsid w:val="00B654BD"/>
    <w:rsid w:val="00B67B97"/>
    <w:rsid w:val="00B76F0F"/>
    <w:rsid w:val="00BA0DDC"/>
    <w:rsid w:val="00BA3450"/>
    <w:rsid w:val="00BC1FCB"/>
    <w:rsid w:val="00BC6005"/>
    <w:rsid w:val="00BE6E53"/>
    <w:rsid w:val="00BF0D60"/>
    <w:rsid w:val="00BF69A7"/>
    <w:rsid w:val="00C14566"/>
    <w:rsid w:val="00C15D95"/>
    <w:rsid w:val="00C279DA"/>
    <w:rsid w:val="00C27C95"/>
    <w:rsid w:val="00C32186"/>
    <w:rsid w:val="00C333FA"/>
    <w:rsid w:val="00C33827"/>
    <w:rsid w:val="00C35A1B"/>
    <w:rsid w:val="00C362B8"/>
    <w:rsid w:val="00C54A92"/>
    <w:rsid w:val="00C66C59"/>
    <w:rsid w:val="00C748DA"/>
    <w:rsid w:val="00C8224F"/>
    <w:rsid w:val="00C9576B"/>
    <w:rsid w:val="00C95D0E"/>
    <w:rsid w:val="00CA257D"/>
    <w:rsid w:val="00CB244A"/>
    <w:rsid w:val="00CB276A"/>
    <w:rsid w:val="00CB7720"/>
    <w:rsid w:val="00CC55AE"/>
    <w:rsid w:val="00CC7019"/>
    <w:rsid w:val="00CD41CE"/>
    <w:rsid w:val="00CF7076"/>
    <w:rsid w:val="00D16A1A"/>
    <w:rsid w:val="00D22E04"/>
    <w:rsid w:val="00D24F44"/>
    <w:rsid w:val="00D25135"/>
    <w:rsid w:val="00D258B4"/>
    <w:rsid w:val="00D346F6"/>
    <w:rsid w:val="00D40267"/>
    <w:rsid w:val="00D4111D"/>
    <w:rsid w:val="00D4320F"/>
    <w:rsid w:val="00D468C6"/>
    <w:rsid w:val="00D55756"/>
    <w:rsid w:val="00D56CC9"/>
    <w:rsid w:val="00D578B9"/>
    <w:rsid w:val="00D753C4"/>
    <w:rsid w:val="00D76260"/>
    <w:rsid w:val="00D769D3"/>
    <w:rsid w:val="00D86388"/>
    <w:rsid w:val="00D9726D"/>
    <w:rsid w:val="00DA668C"/>
    <w:rsid w:val="00DB47A2"/>
    <w:rsid w:val="00DD04FD"/>
    <w:rsid w:val="00DD0B8E"/>
    <w:rsid w:val="00DE5985"/>
    <w:rsid w:val="00DF53E5"/>
    <w:rsid w:val="00DF5737"/>
    <w:rsid w:val="00E037E6"/>
    <w:rsid w:val="00E05DA0"/>
    <w:rsid w:val="00E07881"/>
    <w:rsid w:val="00E16AB9"/>
    <w:rsid w:val="00E2730F"/>
    <w:rsid w:val="00E3009F"/>
    <w:rsid w:val="00E316A4"/>
    <w:rsid w:val="00E319AD"/>
    <w:rsid w:val="00E82CB3"/>
    <w:rsid w:val="00EB1152"/>
    <w:rsid w:val="00EC1273"/>
    <w:rsid w:val="00EC205D"/>
    <w:rsid w:val="00EE1B92"/>
    <w:rsid w:val="00EF0F20"/>
    <w:rsid w:val="00F01F25"/>
    <w:rsid w:val="00F02A43"/>
    <w:rsid w:val="00F051D8"/>
    <w:rsid w:val="00F058D1"/>
    <w:rsid w:val="00F11C74"/>
    <w:rsid w:val="00F14E60"/>
    <w:rsid w:val="00F42880"/>
    <w:rsid w:val="00F44BF7"/>
    <w:rsid w:val="00F45D06"/>
    <w:rsid w:val="00F676A1"/>
    <w:rsid w:val="00F722D7"/>
    <w:rsid w:val="00F92014"/>
    <w:rsid w:val="00F938C2"/>
    <w:rsid w:val="00FA08CC"/>
    <w:rsid w:val="00FA2D80"/>
    <w:rsid w:val="00FA3F28"/>
    <w:rsid w:val="00FB23CC"/>
    <w:rsid w:val="00FB25FA"/>
    <w:rsid w:val="00FC0268"/>
    <w:rsid w:val="00FD24FC"/>
    <w:rsid w:val="00FE51E7"/>
    <w:rsid w:val="00FF0F5B"/>
    <w:rsid w:val="00FF2B61"/>
    <w:rsid w:val="00FF4A51"/>
    <w:rsid w:val="01045D11"/>
    <w:rsid w:val="01404C45"/>
    <w:rsid w:val="01F17068"/>
    <w:rsid w:val="02164AF6"/>
    <w:rsid w:val="027E4E56"/>
    <w:rsid w:val="0298004E"/>
    <w:rsid w:val="02AB2095"/>
    <w:rsid w:val="02D05560"/>
    <w:rsid w:val="032712E2"/>
    <w:rsid w:val="040C0C17"/>
    <w:rsid w:val="041B2008"/>
    <w:rsid w:val="041D1852"/>
    <w:rsid w:val="0464048D"/>
    <w:rsid w:val="04910B64"/>
    <w:rsid w:val="04AA05B5"/>
    <w:rsid w:val="052406B1"/>
    <w:rsid w:val="05C64810"/>
    <w:rsid w:val="05F01AA5"/>
    <w:rsid w:val="06C85903"/>
    <w:rsid w:val="06DD343F"/>
    <w:rsid w:val="07441601"/>
    <w:rsid w:val="07522AD3"/>
    <w:rsid w:val="07751048"/>
    <w:rsid w:val="07C80023"/>
    <w:rsid w:val="07EB6123"/>
    <w:rsid w:val="07F05964"/>
    <w:rsid w:val="082B5386"/>
    <w:rsid w:val="085A67F7"/>
    <w:rsid w:val="087124A8"/>
    <w:rsid w:val="088677A9"/>
    <w:rsid w:val="08A56946"/>
    <w:rsid w:val="09226B0F"/>
    <w:rsid w:val="09AF1E2C"/>
    <w:rsid w:val="0AC2776A"/>
    <w:rsid w:val="0B7064AD"/>
    <w:rsid w:val="0BA3775C"/>
    <w:rsid w:val="0BA456D8"/>
    <w:rsid w:val="0BDE59F6"/>
    <w:rsid w:val="0C0A0C3E"/>
    <w:rsid w:val="0C3708C3"/>
    <w:rsid w:val="0C925C60"/>
    <w:rsid w:val="0C93460F"/>
    <w:rsid w:val="0E516921"/>
    <w:rsid w:val="0E7B2634"/>
    <w:rsid w:val="0E7E0EFB"/>
    <w:rsid w:val="0EB46E08"/>
    <w:rsid w:val="0F0F77CA"/>
    <w:rsid w:val="0F346225"/>
    <w:rsid w:val="0F7754E4"/>
    <w:rsid w:val="0F8A6C0E"/>
    <w:rsid w:val="0F8E2514"/>
    <w:rsid w:val="0F9C3E70"/>
    <w:rsid w:val="0FFA5A8F"/>
    <w:rsid w:val="10917F9D"/>
    <w:rsid w:val="111F0503"/>
    <w:rsid w:val="1165094A"/>
    <w:rsid w:val="117808F4"/>
    <w:rsid w:val="11B947F7"/>
    <w:rsid w:val="122B21D3"/>
    <w:rsid w:val="125602F0"/>
    <w:rsid w:val="126A3EF8"/>
    <w:rsid w:val="12725F95"/>
    <w:rsid w:val="12AA7A55"/>
    <w:rsid w:val="13370C66"/>
    <w:rsid w:val="13755919"/>
    <w:rsid w:val="13933681"/>
    <w:rsid w:val="14184D15"/>
    <w:rsid w:val="148033C1"/>
    <w:rsid w:val="14AD6722"/>
    <w:rsid w:val="14EF067F"/>
    <w:rsid w:val="15293722"/>
    <w:rsid w:val="156A6DAC"/>
    <w:rsid w:val="157821B1"/>
    <w:rsid w:val="15FA7EB8"/>
    <w:rsid w:val="160408E2"/>
    <w:rsid w:val="163E558C"/>
    <w:rsid w:val="16433F19"/>
    <w:rsid w:val="1658022E"/>
    <w:rsid w:val="165C39B0"/>
    <w:rsid w:val="16685D83"/>
    <w:rsid w:val="16B24049"/>
    <w:rsid w:val="16CC562F"/>
    <w:rsid w:val="16EE2AB5"/>
    <w:rsid w:val="17632761"/>
    <w:rsid w:val="179C271C"/>
    <w:rsid w:val="17F942EF"/>
    <w:rsid w:val="189D34A0"/>
    <w:rsid w:val="192F6F86"/>
    <w:rsid w:val="19680D8C"/>
    <w:rsid w:val="19702B36"/>
    <w:rsid w:val="19B038E4"/>
    <w:rsid w:val="19D13D23"/>
    <w:rsid w:val="1A9474D6"/>
    <w:rsid w:val="1AE1168A"/>
    <w:rsid w:val="1B164CC1"/>
    <w:rsid w:val="1B816819"/>
    <w:rsid w:val="1B82107A"/>
    <w:rsid w:val="1C047538"/>
    <w:rsid w:val="1C4F3541"/>
    <w:rsid w:val="1C5A1E2F"/>
    <w:rsid w:val="1C762267"/>
    <w:rsid w:val="1D27172A"/>
    <w:rsid w:val="1DBB2BD0"/>
    <w:rsid w:val="1DD22533"/>
    <w:rsid w:val="1E36610F"/>
    <w:rsid w:val="1EF51A7F"/>
    <w:rsid w:val="1F763FE2"/>
    <w:rsid w:val="1F984BB0"/>
    <w:rsid w:val="1FA81182"/>
    <w:rsid w:val="1FCF21E5"/>
    <w:rsid w:val="20581CF0"/>
    <w:rsid w:val="207958CA"/>
    <w:rsid w:val="2105265D"/>
    <w:rsid w:val="21A87A75"/>
    <w:rsid w:val="21C476DA"/>
    <w:rsid w:val="220153E1"/>
    <w:rsid w:val="222F479C"/>
    <w:rsid w:val="22C23A76"/>
    <w:rsid w:val="22E55359"/>
    <w:rsid w:val="236363B2"/>
    <w:rsid w:val="246B5E9B"/>
    <w:rsid w:val="24923C17"/>
    <w:rsid w:val="24B146FC"/>
    <w:rsid w:val="24BF487A"/>
    <w:rsid w:val="25160C93"/>
    <w:rsid w:val="251F767E"/>
    <w:rsid w:val="256377E9"/>
    <w:rsid w:val="25A441E6"/>
    <w:rsid w:val="25B65B20"/>
    <w:rsid w:val="25BC55A1"/>
    <w:rsid w:val="25BC73F0"/>
    <w:rsid w:val="272C2BD9"/>
    <w:rsid w:val="27561A85"/>
    <w:rsid w:val="279D63F7"/>
    <w:rsid w:val="27F93DEF"/>
    <w:rsid w:val="284577EB"/>
    <w:rsid w:val="28AF720A"/>
    <w:rsid w:val="297253B0"/>
    <w:rsid w:val="29D570AB"/>
    <w:rsid w:val="2A037005"/>
    <w:rsid w:val="2AC51020"/>
    <w:rsid w:val="2ADA2EB2"/>
    <w:rsid w:val="2AE65071"/>
    <w:rsid w:val="2BD86A0C"/>
    <w:rsid w:val="2C8E1C53"/>
    <w:rsid w:val="2CB561BD"/>
    <w:rsid w:val="2CC4673B"/>
    <w:rsid w:val="2CEB2B60"/>
    <w:rsid w:val="2D5C6092"/>
    <w:rsid w:val="2D9F52B6"/>
    <w:rsid w:val="2DB74F65"/>
    <w:rsid w:val="2DB96AB6"/>
    <w:rsid w:val="2DD6788D"/>
    <w:rsid w:val="2E301F89"/>
    <w:rsid w:val="2E4B5694"/>
    <w:rsid w:val="2E7979F2"/>
    <w:rsid w:val="2E8E614B"/>
    <w:rsid w:val="2EC90F31"/>
    <w:rsid w:val="2F3A528F"/>
    <w:rsid w:val="2F742FD1"/>
    <w:rsid w:val="2FA92CAA"/>
    <w:rsid w:val="2FBE2120"/>
    <w:rsid w:val="2FFB301F"/>
    <w:rsid w:val="30132F5A"/>
    <w:rsid w:val="30571862"/>
    <w:rsid w:val="3157339B"/>
    <w:rsid w:val="317071EE"/>
    <w:rsid w:val="31A1502C"/>
    <w:rsid w:val="31C31A5B"/>
    <w:rsid w:val="32270FE8"/>
    <w:rsid w:val="32B84921"/>
    <w:rsid w:val="32DB28BC"/>
    <w:rsid w:val="32F06428"/>
    <w:rsid w:val="333F02C2"/>
    <w:rsid w:val="335C3695"/>
    <w:rsid w:val="339D36F0"/>
    <w:rsid w:val="348C0A55"/>
    <w:rsid w:val="35186BD8"/>
    <w:rsid w:val="35222D8C"/>
    <w:rsid w:val="35A13F7A"/>
    <w:rsid w:val="369117AD"/>
    <w:rsid w:val="36D636F6"/>
    <w:rsid w:val="37650D72"/>
    <w:rsid w:val="376D60B9"/>
    <w:rsid w:val="378D0ABA"/>
    <w:rsid w:val="37A96250"/>
    <w:rsid w:val="37D2380C"/>
    <w:rsid w:val="380C5E64"/>
    <w:rsid w:val="382A6C14"/>
    <w:rsid w:val="385D3C64"/>
    <w:rsid w:val="38824B8D"/>
    <w:rsid w:val="38BE306D"/>
    <w:rsid w:val="38E85457"/>
    <w:rsid w:val="39457752"/>
    <w:rsid w:val="39612224"/>
    <w:rsid w:val="3A665EFB"/>
    <w:rsid w:val="3A705DDE"/>
    <w:rsid w:val="3A7B54AA"/>
    <w:rsid w:val="3A997184"/>
    <w:rsid w:val="3ABB66D4"/>
    <w:rsid w:val="3B4E72CF"/>
    <w:rsid w:val="3B95714D"/>
    <w:rsid w:val="3BE044F0"/>
    <w:rsid w:val="3CA65DAF"/>
    <w:rsid w:val="3CB26DDF"/>
    <w:rsid w:val="3DC61284"/>
    <w:rsid w:val="3DF17618"/>
    <w:rsid w:val="3E2E3247"/>
    <w:rsid w:val="3E870BB1"/>
    <w:rsid w:val="3F1E2728"/>
    <w:rsid w:val="3F603545"/>
    <w:rsid w:val="3F6F1A8C"/>
    <w:rsid w:val="3F741019"/>
    <w:rsid w:val="3FDF5E33"/>
    <w:rsid w:val="4010542D"/>
    <w:rsid w:val="40F61951"/>
    <w:rsid w:val="40FA2BFE"/>
    <w:rsid w:val="41750BF9"/>
    <w:rsid w:val="418D6651"/>
    <w:rsid w:val="420568BA"/>
    <w:rsid w:val="42314DE5"/>
    <w:rsid w:val="42BE39CF"/>
    <w:rsid w:val="42BE70DD"/>
    <w:rsid w:val="43235A6A"/>
    <w:rsid w:val="436245AB"/>
    <w:rsid w:val="437654B5"/>
    <w:rsid w:val="439B723B"/>
    <w:rsid w:val="43C2356A"/>
    <w:rsid w:val="43CE5875"/>
    <w:rsid w:val="44245778"/>
    <w:rsid w:val="442B1610"/>
    <w:rsid w:val="444A7CBB"/>
    <w:rsid w:val="44E8006D"/>
    <w:rsid w:val="454E254A"/>
    <w:rsid w:val="45703B0A"/>
    <w:rsid w:val="45856541"/>
    <w:rsid w:val="45E403D8"/>
    <w:rsid w:val="461971A9"/>
    <w:rsid w:val="463460BD"/>
    <w:rsid w:val="46452EEC"/>
    <w:rsid w:val="4688736E"/>
    <w:rsid w:val="46BB01D2"/>
    <w:rsid w:val="46BC0FE2"/>
    <w:rsid w:val="46D85D5E"/>
    <w:rsid w:val="470E1780"/>
    <w:rsid w:val="476D37F5"/>
    <w:rsid w:val="476E1399"/>
    <w:rsid w:val="478D3FD6"/>
    <w:rsid w:val="479823DA"/>
    <w:rsid w:val="47B93A73"/>
    <w:rsid w:val="47D94BFB"/>
    <w:rsid w:val="47FB487A"/>
    <w:rsid w:val="48B742B4"/>
    <w:rsid w:val="49435691"/>
    <w:rsid w:val="4A632B04"/>
    <w:rsid w:val="4A6D13AF"/>
    <w:rsid w:val="4A750249"/>
    <w:rsid w:val="4A94457C"/>
    <w:rsid w:val="4AA44435"/>
    <w:rsid w:val="4ADE74C3"/>
    <w:rsid w:val="4AED0FB0"/>
    <w:rsid w:val="4AF3442A"/>
    <w:rsid w:val="4B45540D"/>
    <w:rsid w:val="4B7466A1"/>
    <w:rsid w:val="4B935D4B"/>
    <w:rsid w:val="4BC3271A"/>
    <w:rsid w:val="4BC349D4"/>
    <w:rsid w:val="4BF42AD2"/>
    <w:rsid w:val="4C0272F2"/>
    <w:rsid w:val="4C2D1481"/>
    <w:rsid w:val="4C4801F8"/>
    <w:rsid w:val="4C5B2F1C"/>
    <w:rsid w:val="4CD76E78"/>
    <w:rsid w:val="4CD7758C"/>
    <w:rsid w:val="4CFB28CA"/>
    <w:rsid w:val="4D8C22BA"/>
    <w:rsid w:val="4D8F2DAC"/>
    <w:rsid w:val="4D9D493C"/>
    <w:rsid w:val="4DA338EF"/>
    <w:rsid w:val="4DA86BE8"/>
    <w:rsid w:val="4DE4543F"/>
    <w:rsid w:val="4E1B79E0"/>
    <w:rsid w:val="4E284AB5"/>
    <w:rsid w:val="4E5656AA"/>
    <w:rsid w:val="4E565966"/>
    <w:rsid w:val="4EA66F0C"/>
    <w:rsid w:val="4F1228D4"/>
    <w:rsid w:val="4F1D0C6F"/>
    <w:rsid w:val="4F45642A"/>
    <w:rsid w:val="4F6C3CF1"/>
    <w:rsid w:val="4F846B21"/>
    <w:rsid w:val="4F98344B"/>
    <w:rsid w:val="4FB71031"/>
    <w:rsid w:val="4FB7687A"/>
    <w:rsid w:val="500736DA"/>
    <w:rsid w:val="50720D30"/>
    <w:rsid w:val="50D95D92"/>
    <w:rsid w:val="510533A1"/>
    <w:rsid w:val="511443BE"/>
    <w:rsid w:val="511E4A3C"/>
    <w:rsid w:val="51793BD0"/>
    <w:rsid w:val="518F4BE7"/>
    <w:rsid w:val="520B689C"/>
    <w:rsid w:val="52826340"/>
    <w:rsid w:val="52A51BE0"/>
    <w:rsid w:val="52AB6367"/>
    <w:rsid w:val="52B17949"/>
    <w:rsid w:val="53306770"/>
    <w:rsid w:val="53F4156F"/>
    <w:rsid w:val="54031DED"/>
    <w:rsid w:val="543511B0"/>
    <w:rsid w:val="543723F8"/>
    <w:rsid w:val="54904113"/>
    <w:rsid w:val="54B34D91"/>
    <w:rsid w:val="550F694B"/>
    <w:rsid w:val="55863FB8"/>
    <w:rsid w:val="55A12661"/>
    <w:rsid w:val="56766086"/>
    <w:rsid w:val="56CC0DAD"/>
    <w:rsid w:val="56EC1A06"/>
    <w:rsid w:val="573F1677"/>
    <w:rsid w:val="579F720F"/>
    <w:rsid w:val="57DD2295"/>
    <w:rsid w:val="57FC5ED7"/>
    <w:rsid w:val="583F0829"/>
    <w:rsid w:val="58E679AB"/>
    <w:rsid w:val="59853875"/>
    <w:rsid w:val="59AF3C17"/>
    <w:rsid w:val="5AB477CD"/>
    <w:rsid w:val="5AB60DCF"/>
    <w:rsid w:val="5ACD48CC"/>
    <w:rsid w:val="5AED7DE7"/>
    <w:rsid w:val="5B0355C8"/>
    <w:rsid w:val="5B232C6C"/>
    <w:rsid w:val="5B484B9A"/>
    <w:rsid w:val="5B95640F"/>
    <w:rsid w:val="5BCB20E0"/>
    <w:rsid w:val="5C3175E7"/>
    <w:rsid w:val="5C8E268D"/>
    <w:rsid w:val="5CD5691D"/>
    <w:rsid w:val="5D7737DE"/>
    <w:rsid w:val="5D987C6F"/>
    <w:rsid w:val="5E0409AE"/>
    <w:rsid w:val="5E4F7A02"/>
    <w:rsid w:val="5E7B3E52"/>
    <w:rsid w:val="5EDC5CD9"/>
    <w:rsid w:val="5EF17643"/>
    <w:rsid w:val="5F2979FA"/>
    <w:rsid w:val="5F591DDF"/>
    <w:rsid w:val="5F99517C"/>
    <w:rsid w:val="5FBE0DA0"/>
    <w:rsid w:val="5FC505A1"/>
    <w:rsid w:val="5FDD1A62"/>
    <w:rsid w:val="5FE23511"/>
    <w:rsid w:val="5FE84281"/>
    <w:rsid w:val="601D2BAB"/>
    <w:rsid w:val="607E0906"/>
    <w:rsid w:val="61FC3AFA"/>
    <w:rsid w:val="62074A10"/>
    <w:rsid w:val="62104DC3"/>
    <w:rsid w:val="62144B45"/>
    <w:rsid w:val="6247785F"/>
    <w:rsid w:val="629B4C99"/>
    <w:rsid w:val="629D25DB"/>
    <w:rsid w:val="62D74B12"/>
    <w:rsid w:val="62E96501"/>
    <w:rsid w:val="631E27B9"/>
    <w:rsid w:val="637F19B8"/>
    <w:rsid w:val="63800EE6"/>
    <w:rsid w:val="63903952"/>
    <w:rsid w:val="63BA366A"/>
    <w:rsid w:val="63E069A0"/>
    <w:rsid w:val="64246747"/>
    <w:rsid w:val="64BF2F53"/>
    <w:rsid w:val="64CF659A"/>
    <w:rsid w:val="658D692D"/>
    <w:rsid w:val="65A33790"/>
    <w:rsid w:val="65D753EC"/>
    <w:rsid w:val="65DB63B9"/>
    <w:rsid w:val="66093DF9"/>
    <w:rsid w:val="662F0FBB"/>
    <w:rsid w:val="663568D1"/>
    <w:rsid w:val="66444C50"/>
    <w:rsid w:val="66726148"/>
    <w:rsid w:val="66800539"/>
    <w:rsid w:val="66EB0F33"/>
    <w:rsid w:val="66EB45E0"/>
    <w:rsid w:val="67075A2E"/>
    <w:rsid w:val="67755F28"/>
    <w:rsid w:val="67A26653"/>
    <w:rsid w:val="67B101D9"/>
    <w:rsid w:val="682B786F"/>
    <w:rsid w:val="684B27EB"/>
    <w:rsid w:val="685871B2"/>
    <w:rsid w:val="6880527A"/>
    <w:rsid w:val="689C3CC5"/>
    <w:rsid w:val="689C5096"/>
    <w:rsid w:val="69351C06"/>
    <w:rsid w:val="69B71CCF"/>
    <w:rsid w:val="69CF01F4"/>
    <w:rsid w:val="69E63521"/>
    <w:rsid w:val="6A0224FB"/>
    <w:rsid w:val="6A7D4D35"/>
    <w:rsid w:val="6AE939EC"/>
    <w:rsid w:val="6B0F1A6F"/>
    <w:rsid w:val="6B1A6C42"/>
    <w:rsid w:val="6B744C28"/>
    <w:rsid w:val="6BA54213"/>
    <w:rsid w:val="6BFD37BD"/>
    <w:rsid w:val="6C045975"/>
    <w:rsid w:val="6C0C01B6"/>
    <w:rsid w:val="6C103B04"/>
    <w:rsid w:val="6C486891"/>
    <w:rsid w:val="6C531294"/>
    <w:rsid w:val="6C575F45"/>
    <w:rsid w:val="6C6E4C7E"/>
    <w:rsid w:val="6CB73358"/>
    <w:rsid w:val="6CE72564"/>
    <w:rsid w:val="6CFF74E3"/>
    <w:rsid w:val="6D036AAD"/>
    <w:rsid w:val="6D775CB0"/>
    <w:rsid w:val="6E6F1602"/>
    <w:rsid w:val="6EE954E1"/>
    <w:rsid w:val="6F2A0354"/>
    <w:rsid w:val="6F4C584E"/>
    <w:rsid w:val="6F51181C"/>
    <w:rsid w:val="6F6656C5"/>
    <w:rsid w:val="6FA63124"/>
    <w:rsid w:val="700568CA"/>
    <w:rsid w:val="70236BFB"/>
    <w:rsid w:val="70565D94"/>
    <w:rsid w:val="709B6424"/>
    <w:rsid w:val="714F1B55"/>
    <w:rsid w:val="71862224"/>
    <w:rsid w:val="71F93A72"/>
    <w:rsid w:val="72163536"/>
    <w:rsid w:val="728E220A"/>
    <w:rsid w:val="72DD5A24"/>
    <w:rsid w:val="72EC06DE"/>
    <w:rsid w:val="7336480D"/>
    <w:rsid w:val="7356516D"/>
    <w:rsid w:val="73FA535A"/>
    <w:rsid w:val="743F7724"/>
    <w:rsid w:val="74436EF1"/>
    <w:rsid w:val="74482FB6"/>
    <w:rsid w:val="74895B77"/>
    <w:rsid w:val="74A10887"/>
    <w:rsid w:val="75213190"/>
    <w:rsid w:val="757B41C1"/>
    <w:rsid w:val="75915D53"/>
    <w:rsid w:val="75B73B92"/>
    <w:rsid w:val="762E2C72"/>
    <w:rsid w:val="7668523B"/>
    <w:rsid w:val="76B1772C"/>
    <w:rsid w:val="76FC6EE7"/>
    <w:rsid w:val="771A6A4D"/>
    <w:rsid w:val="77827DEB"/>
    <w:rsid w:val="77A11F55"/>
    <w:rsid w:val="77A400F4"/>
    <w:rsid w:val="77E0082D"/>
    <w:rsid w:val="78BF23D9"/>
    <w:rsid w:val="790F76EB"/>
    <w:rsid w:val="797C2F99"/>
    <w:rsid w:val="79E71554"/>
    <w:rsid w:val="7A4E7486"/>
    <w:rsid w:val="7AA55314"/>
    <w:rsid w:val="7AEA7326"/>
    <w:rsid w:val="7AF00F45"/>
    <w:rsid w:val="7B0D1A62"/>
    <w:rsid w:val="7B274098"/>
    <w:rsid w:val="7B3345E6"/>
    <w:rsid w:val="7BC14137"/>
    <w:rsid w:val="7C8D2A6F"/>
    <w:rsid w:val="7D150483"/>
    <w:rsid w:val="7D1734F2"/>
    <w:rsid w:val="7D4B3772"/>
    <w:rsid w:val="7DC00423"/>
    <w:rsid w:val="7DD15BC9"/>
    <w:rsid w:val="7E3A4F38"/>
    <w:rsid w:val="7E5020A2"/>
    <w:rsid w:val="7E5D52CE"/>
    <w:rsid w:val="7F6674F7"/>
    <w:rsid w:val="7F8746E3"/>
    <w:rsid w:val="7F8A1F0C"/>
    <w:rsid w:val="7FCB4893"/>
    <w:rsid w:val="7FE41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9494A91-A4A7-44D0-9428-D3A51B94A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Lines="150" w:afterLines="150" w:line="440" w:lineRule="exact"/>
      <w:jc w:val="center"/>
      <w:outlineLvl w:val="0"/>
    </w:pPr>
    <w:rPr>
      <w:rFonts w:ascii="方正小标宋简体" w:eastAsia="方正小标宋简体" w:hAnsi="黑体" w:cs="Times New Roman"/>
      <w:bCs/>
      <w:kern w:val="44"/>
      <w:sz w:val="44"/>
      <w:szCs w:val="44"/>
    </w:rPr>
  </w:style>
  <w:style w:type="paragraph" w:styleId="2">
    <w:name w:val="heading 2"/>
    <w:basedOn w:val="a"/>
    <w:next w:val="a"/>
    <w:link w:val="2Char"/>
    <w:uiPriority w:val="9"/>
    <w:qFormat/>
    <w:pPr>
      <w:keepNext/>
      <w:keepLines/>
      <w:spacing w:line="440" w:lineRule="exact"/>
      <w:jc w:val="center"/>
      <w:outlineLvl w:val="1"/>
    </w:pPr>
    <w:rPr>
      <w:rFonts w:ascii="楷体_GB2312" w:eastAsia="楷体_GB2312" w:hAnsi="楷体_GB2312" w:cs="Times New Roman"/>
      <w:bCs/>
      <w:sz w:val="24"/>
      <w:szCs w:val="32"/>
    </w:rPr>
  </w:style>
  <w:style w:type="paragraph" w:styleId="4">
    <w:name w:val="heading 4"/>
    <w:basedOn w:val="a"/>
    <w:next w:val="a"/>
    <w:link w:val="4Char"/>
    <w:uiPriority w:val="9"/>
    <w:qFormat/>
    <w:pPr>
      <w:keepNext/>
      <w:keepLines/>
      <w:spacing w:beforeLines="50" w:afterLines="50" w:line="600" w:lineRule="exact"/>
      <w:jc w:val="center"/>
      <w:outlineLvl w:val="3"/>
    </w:pPr>
    <w:rPr>
      <w:rFonts w:ascii="黑体" w:eastAsia="黑体" w:hAnsi="黑体" w:cs="Times New Roman"/>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emiHidden/>
    <w:qFormat/>
    <w:pPr>
      <w:spacing w:line="560" w:lineRule="exact"/>
      <w:jc w:val="center"/>
    </w:pPr>
    <w:rPr>
      <w:rFonts w:ascii="黑体" w:eastAsia="黑体" w:hAnsi="Times New Roman" w:cs="Times New Roman"/>
      <w:sz w:val="32"/>
      <w:szCs w:val="36"/>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1Char">
    <w:name w:val="标题 1 Char"/>
    <w:basedOn w:val="a0"/>
    <w:link w:val="1"/>
    <w:uiPriority w:val="9"/>
    <w:qFormat/>
    <w:rPr>
      <w:rFonts w:ascii="方正小标宋简体" w:eastAsia="方正小标宋简体" w:hAnsi="黑体" w:cs="Times New Roman"/>
      <w:bCs/>
      <w:kern w:val="44"/>
      <w:sz w:val="44"/>
      <w:szCs w:val="44"/>
    </w:rPr>
  </w:style>
  <w:style w:type="character" w:customStyle="1" w:styleId="2Char">
    <w:name w:val="标题 2 Char"/>
    <w:basedOn w:val="a0"/>
    <w:link w:val="2"/>
    <w:uiPriority w:val="9"/>
    <w:qFormat/>
    <w:rPr>
      <w:rFonts w:ascii="楷体_GB2312" w:eastAsia="楷体_GB2312" w:hAnsi="楷体_GB2312" w:cs="Times New Roman"/>
      <w:bCs/>
      <w:sz w:val="24"/>
      <w:szCs w:val="32"/>
    </w:rPr>
  </w:style>
  <w:style w:type="character" w:customStyle="1" w:styleId="4Char">
    <w:name w:val="标题 4 Char"/>
    <w:basedOn w:val="a0"/>
    <w:link w:val="4"/>
    <w:uiPriority w:val="9"/>
    <w:qFormat/>
    <w:rPr>
      <w:rFonts w:ascii="黑体" w:eastAsia="黑体" w:hAnsi="黑体" w:cs="Times New Roman"/>
      <w:bCs/>
      <w:sz w:val="32"/>
      <w:szCs w:val="32"/>
    </w:rPr>
  </w:style>
  <w:style w:type="paragraph" w:customStyle="1" w:styleId="a8">
    <w:name w:val="正文+首行缩进"/>
    <w:basedOn w:val="a"/>
    <w:qFormat/>
    <w:pPr>
      <w:ind w:firstLineChars="200" w:firstLine="200"/>
    </w:pPr>
    <w:rPr>
      <w:rFonts w:ascii="Calibri" w:eastAsia="宋体" w:hAnsi="Calibri" w:cs="Times New Roman"/>
      <w:szCs w:val="21"/>
    </w:rPr>
  </w:style>
  <w:style w:type="character" w:customStyle="1" w:styleId="Char">
    <w:name w:val="正文文本 Char"/>
    <w:basedOn w:val="a0"/>
    <w:link w:val="a3"/>
    <w:semiHidden/>
    <w:qFormat/>
    <w:rPr>
      <w:rFonts w:ascii="黑体" w:eastAsia="黑体" w:hAnsi="Times New Roman" w:cs="Times New Roman"/>
      <w:sz w:val="32"/>
      <w:szCs w:val="36"/>
    </w:rPr>
  </w:style>
  <w:style w:type="paragraph" w:customStyle="1" w:styleId="a9">
    <w:name w:val="日期落款"/>
    <w:basedOn w:val="a"/>
    <w:qFormat/>
    <w:pPr>
      <w:jc w:val="right"/>
    </w:pPr>
    <w:rPr>
      <w:rFonts w:ascii="Calibri" w:eastAsia="宋体" w:hAnsi="Calibri" w:cs="Times New Roman"/>
      <w:szCs w:val="21"/>
    </w:rPr>
  </w:style>
  <w:style w:type="character" w:customStyle="1" w:styleId="Char0">
    <w:name w:val="批注框文本 Char"/>
    <w:basedOn w:val="a0"/>
    <w:link w:val="a4"/>
    <w:uiPriority w:val="99"/>
    <w:semiHidden/>
    <w:qFormat/>
    <w:rPr>
      <w:sz w:val="18"/>
      <w:szCs w:val="18"/>
    </w:rPr>
  </w:style>
  <w:style w:type="paragraph" w:styleId="aa">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237F33-5A69-4248-811D-671DB5C98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3613</Words>
  <Characters>3623</Characters>
  <Application>Microsoft Office Word</Application>
  <DocSecurity>0</DocSecurity>
  <Lines>164</Lines>
  <Paragraphs>66</Paragraphs>
  <ScaleCrop>false</ScaleCrop>
  <Company>微软中国</Company>
  <LinksUpToDate>false</LinksUpToDate>
  <CharactersWithSpaces>3694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唐琦</dc:creator>
  <cp:lastModifiedBy>刘晴蕊</cp:lastModifiedBy>
  <cp:revision>1</cp:revision>
  <cp:lastPrinted>2021-11-25T09:31:00Z</cp:lastPrinted>
  <dcterms:created xsi:type="dcterms:W3CDTF">2021-11-29T03:59:00Z</dcterms:created>
  <dcterms:modified xsi:type="dcterms:W3CDTF">2021-11-29T03:59:00Z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853B269579884AFD90748220B96CE07D</vt:lpwstr>
  </property>
</Properties>
</file>