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6" w:afterLines="50"/>
        <w:jc w:val="center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bookmarkStart w:id="0" w:name="_Hlk66459682"/>
      <w:bookmarkEnd w:id="0"/>
      <w:bookmarkStart w:id="1" w:name="_Toc66460079"/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大类分流教务系统操作手册</w:t>
      </w:r>
    </w:p>
    <w:p>
      <w:pPr>
        <w:pStyle w:val="2"/>
      </w:pPr>
      <w:r>
        <w:rPr>
          <w:rFonts w:hint="eastAsia"/>
        </w:rPr>
        <w:t>访问方式</w:t>
      </w:r>
      <w:bookmarkEnd w:id="1"/>
    </w:p>
    <w:p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r>
        <w:fldChar w:fldCharType="begin"/>
      </w:r>
      <w:r>
        <w:instrText xml:space="preserve"> HYPERLINK "https://newehall.nwafu.edu.cn）" </w:instrText>
      </w:r>
      <w:r>
        <w:fldChar w:fldCharType="separate"/>
      </w:r>
      <w:r>
        <w:rPr>
          <w:rStyle w:val="18"/>
          <w:rFonts w:hint="eastAsia"/>
          <w:sz w:val="28"/>
          <w:szCs w:val="36"/>
        </w:rPr>
        <w:t>https://newehall.nwafu.edu.cn）</w:t>
      </w:r>
      <w:r>
        <w:rPr>
          <w:rStyle w:val="18"/>
          <w:rFonts w:hint="eastAsia"/>
          <w:sz w:val="28"/>
          <w:szCs w:val="36"/>
        </w:rPr>
        <w:fldChar w:fldCharType="end"/>
      </w:r>
      <w:r>
        <w:rPr>
          <w:rFonts w:hint="eastAsia"/>
          <w:sz w:val="28"/>
          <w:szCs w:val="36"/>
        </w:rPr>
        <w:t xml:space="preserve"> 点击右上角的登录，跳转到认证页面，使用自己的学校统一认证账号和密码进行验证登录。</w:t>
      </w:r>
    </w:p>
    <w:p>
      <w:r>
        <w:drawing>
          <wp:inline distT="0" distB="0" distL="114300" distR="114300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登录成功后，点击顶部导航栏中的‘</w:t>
      </w:r>
      <w:r>
        <w:rPr>
          <w:rFonts w:hint="eastAsia"/>
          <w:b/>
          <w:bCs/>
          <w:color w:val="FF0000"/>
          <w:sz w:val="28"/>
          <w:szCs w:val="36"/>
        </w:rPr>
        <w:t>工作台</w:t>
      </w:r>
      <w:r>
        <w:rPr>
          <w:rFonts w:hint="eastAsia"/>
          <w:sz w:val="28"/>
          <w:szCs w:val="36"/>
        </w:rPr>
        <w:t>’，选择并点击</w:t>
      </w:r>
      <w:r>
        <w:rPr>
          <w:rFonts w:hint="eastAsia"/>
          <w:b/>
          <w:bCs/>
          <w:sz w:val="28"/>
          <w:szCs w:val="36"/>
          <w:lang w:eastAsia="zh-CN"/>
        </w:rPr>
        <w:t>“</w:t>
      </w:r>
      <w:r>
        <w:rPr>
          <w:rFonts w:hint="eastAsia"/>
          <w:b/>
          <w:bCs/>
          <w:color w:val="FF0000"/>
          <w:sz w:val="28"/>
          <w:szCs w:val="36"/>
        </w:rPr>
        <w:t>本科教务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系统</w:t>
      </w:r>
      <w:r>
        <w:rPr>
          <w:rFonts w:hint="eastAsia"/>
          <w:b/>
          <w:bCs/>
          <w:sz w:val="28"/>
          <w:szCs w:val="36"/>
          <w:lang w:eastAsia="zh-CN"/>
        </w:rPr>
        <w:t>”</w:t>
      </w:r>
      <w:r>
        <w:rPr>
          <w:rFonts w:hint="eastAsia"/>
          <w:b/>
          <w:bCs/>
          <w:sz w:val="28"/>
          <w:szCs w:val="36"/>
        </w:rPr>
        <w:t>’</w:t>
      </w:r>
      <w:r>
        <w:rPr>
          <w:rFonts w:hint="eastAsia"/>
          <w:b/>
          <w:bCs/>
          <w:color w:val="FF0000"/>
          <w:sz w:val="28"/>
          <w:szCs w:val="36"/>
          <w:lang w:eastAsia="zh-CN"/>
        </w:rPr>
        <w:t>——“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学籍中心</w:t>
      </w:r>
      <w:r>
        <w:rPr>
          <w:rFonts w:hint="eastAsia"/>
          <w:b/>
          <w:bCs/>
          <w:color w:val="FF0000"/>
          <w:sz w:val="28"/>
          <w:szCs w:val="36"/>
          <w:lang w:eastAsia="zh-CN"/>
        </w:rPr>
        <w:t>”——“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大类专业分流。</w:t>
      </w:r>
      <w:r>
        <w:rPr>
          <w:rFonts w:hint="eastAsia"/>
          <w:b/>
          <w:bCs/>
          <w:color w:val="FF0000"/>
          <w:sz w:val="28"/>
          <w:szCs w:val="36"/>
          <w:lang w:eastAsia="zh-CN"/>
        </w:rPr>
        <w:t>”</w:t>
      </w:r>
    </w:p>
    <w:p>
      <w:r>
        <w:drawing>
          <wp:inline distT="0" distB="0" distL="0" distR="0">
            <wp:extent cx="5274310" cy="2807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" w:name="_Toc66460080"/>
      <w:r>
        <w:rPr>
          <w:rFonts w:hint="eastAsia"/>
        </w:rPr>
        <w:t>操作指南</w:t>
      </w:r>
      <w:bookmarkEnd w:id="2"/>
      <w:r>
        <w:rPr>
          <w:rFonts w:ascii="黑体" w:hAnsi="黑体" w:eastAsia="黑体" w:cs="黑体"/>
          <w:kern w:val="0"/>
          <w:sz w:val="32"/>
          <w:szCs w:val="32"/>
        </w:rPr>
        <w:t xml:space="preserve"> </w:t>
      </w:r>
    </w:p>
    <w:p>
      <w:pPr>
        <w:ind w:firstLine="420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首页默认展示专业分流的开放时间信息、大类分流细则，以及在填报录取页面，展示面向自己开放的招收专业信息。</w:t>
      </w:r>
    </w:p>
    <w:p>
      <w:pPr>
        <w:rPr>
          <w:rFonts w:ascii="黑体" w:hAnsi="黑体" w:eastAsia="黑体" w:cs="黑体"/>
        </w:rPr>
      </w:pPr>
    </w:p>
    <w:p>
      <w:pPr>
        <w:rPr>
          <w:rFonts w:ascii="黑体" w:hAnsi="黑体" w:eastAsia="黑体" w:cs="黑体"/>
        </w:rPr>
      </w:pPr>
      <w:r>
        <w:rPr>
          <w:rFonts w:hint="eastAsia"/>
        </w:rPr>
        <w:drawing>
          <wp:inline distT="0" distB="0" distL="114300" distR="114300">
            <wp:extent cx="5274310" cy="2482850"/>
            <wp:effectExtent l="0" t="0" r="2540" b="0"/>
            <wp:docPr id="43" name="图片 43" descr="1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4.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27"/>
          <w:rFonts w:hint="eastAsia"/>
        </w:rPr>
      </w:pPr>
      <w:bookmarkStart w:id="3" w:name="_Toc66460081"/>
    </w:p>
    <w:p>
      <w:pPr>
        <w:ind w:firstLine="420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</w:rPr>
        <w:t>&lt;调整志愿&gt;</w:t>
      </w:r>
      <w:bookmarkEnd w:id="3"/>
      <w:r>
        <w:rPr>
          <w:rFonts w:hint="eastAsia"/>
          <w:b/>
          <w:bCs/>
          <w:color w:val="FF0000"/>
          <w:sz w:val="28"/>
          <w:szCs w:val="36"/>
        </w:rPr>
        <w:t xml:space="preserve"> </w:t>
      </w:r>
      <w:r>
        <w:rPr>
          <w:rFonts w:hint="eastAsia"/>
          <w:b/>
          <w:bCs/>
          <w:sz w:val="28"/>
          <w:szCs w:val="36"/>
        </w:rPr>
        <w:t>点击招收专业列表右侧的上、下箭头，进行志愿调整，最上面为第一志愿，依次排序。</w:t>
      </w:r>
    </w:p>
    <w:p>
      <w:r>
        <w:drawing>
          <wp:inline distT="0" distB="0" distL="0" distR="0">
            <wp:extent cx="5274310" cy="2134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b/>
          <w:bCs/>
          <w:sz w:val="28"/>
          <w:szCs w:val="36"/>
        </w:rPr>
      </w:pPr>
      <w:bookmarkStart w:id="4" w:name="_Toc66460082"/>
      <w:r>
        <w:rPr>
          <w:rFonts w:hint="eastAsia"/>
          <w:b/>
          <w:bCs/>
          <w:color w:val="FF0000"/>
          <w:sz w:val="28"/>
          <w:szCs w:val="36"/>
        </w:rPr>
        <w:t>&lt;删除志愿&gt;</w:t>
      </w:r>
      <w:bookmarkEnd w:id="4"/>
      <w:r>
        <w:rPr>
          <w:rFonts w:hint="eastAsia"/>
          <w:b/>
          <w:bCs/>
          <w:sz w:val="28"/>
          <w:szCs w:val="36"/>
        </w:rPr>
        <w:t>点击招收专业列表右侧的‘X’按钮，进行志愿专业删除。 注：如因误操作删除招收专业，在未提交的情况下，进行页面刷新，即可重新确认操作。</w:t>
      </w:r>
    </w:p>
    <w:p>
      <w:pPr>
        <w:rPr>
          <w:rFonts w:ascii="黑体" w:hAnsi="黑体" w:eastAsia="黑体" w:cs="黑体"/>
        </w:rPr>
      </w:pPr>
      <w:r>
        <w:drawing>
          <wp:inline distT="0" distB="0" distL="0" distR="0">
            <wp:extent cx="5274310" cy="17862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b/>
          <w:bCs/>
          <w:sz w:val="28"/>
          <w:szCs w:val="36"/>
        </w:rPr>
      </w:pPr>
      <w:bookmarkStart w:id="5" w:name="_Toc66460083"/>
      <w:r>
        <w:rPr>
          <w:rFonts w:hint="eastAsia"/>
          <w:b/>
          <w:bCs/>
          <w:color w:val="FF0000"/>
          <w:sz w:val="28"/>
          <w:szCs w:val="36"/>
        </w:rPr>
        <w:t>&lt;查看专业招收说明&gt;</w:t>
      </w:r>
      <w:bookmarkEnd w:id="5"/>
      <w:r>
        <w:rPr>
          <w:rFonts w:hint="eastAsia"/>
          <w:b/>
          <w:bCs/>
          <w:sz w:val="28"/>
          <w:szCs w:val="36"/>
        </w:rPr>
        <w:t>点击招收专业列表右侧的‘说明’按钮，可查看对应专业的具体招生说明及考试说明。</w:t>
      </w:r>
    </w:p>
    <w:p>
      <w:r>
        <w:drawing>
          <wp:inline distT="0" distB="0" distL="0" distR="0">
            <wp:extent cx="5274310" cy="22764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b/>
          <w:bCs/>
          <w:sz w:val="28"/>
          <w:szCs w:val="36"/>
        </w:rPr>
      </w:pPr>
      <w:bookmarkStart w:id="6" w:name="_Toc66460084"/>
      <w:r>
        <w:rPr>
          <w:rFonts w:hint="eastAsia"/>
          <w:b/>
          <w:bCs/>
          <w:color w:val="FF0000"/>
          <w:sz w:val="28"/>
          <w:szCs w:val="36"/>
        </w:rPr>
        <w:t>&lt;提交申报志愿&gt;</w:t>
      </w:r>
      <w:bookmarkEnd w:id="6"/>
      <w:r>
        <w:rPr>
          <w:rFonts w:hint="eastAsia"/>
          <w:b/>
          <w:bCs/>
          <w:sz w:val="28"/>
          <w:szCs w:val="36"/>
        </w:rPr>
        <w:t>在确认申报专业及志愿顺序无误后，点击专业列表左上交的‘提交’按钮，进行申报提交。</w:t>
      </w:r>
      <w:bookmarkStart w:id="8" w:name="_GoBack"/>
      <w:bookmarkEnd w:id="8"/>
    </w:p>
    <w:p>
      <w:r>
        <w:drawing>
          <wp:inline distT="0" distB="0" distL="0" distR="0">
            <wp:extent cx="5274310" cy="2103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pacing w:before="156" w:beforeLines="50" w:after="156" w:afterLines="50"/>
        <w:ind w:left="142" w:firstLine="0" w:firstLineChars="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=====文档结束=====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5"/>
      <w:tblpPr w:leftFromText="180" w:rightFromText="180" w:vertAnchor="page" w:horzAnchor="page" w:tblpX="1892" w:tblpY="15417"/>
      <w:tblOverlap w:val="never"/>
      <w:tblW w:w="8708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5949"/>
      <w:gridCol w:w="2759"/>
    </w:tblGrid>
    <w:sdt>
      <w:sdtPr>
        <w:id w:val="-651450440"/>
      </w:sdtPr>
      <w:sdtContent>
        <w:tr>
          <w:tblPrEx>
            <w:tbl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blBorders>
            <w:tblCellMar>
              <w:top w:w="0" w:type="dxa"/>
              <w:left w:w="108" w:type="dxa"/>
              <w:bottom w:w="0" w:type="dxa"/>
              <w:right w:w="108" w:type="dxa"/>
            </w:tblCellMar>
          </w:tblPrEx>
          <w:tc>
            <w:tcPr>
              <w:tcW w:w="5949" w:type="dxa"/>
            </w:tcPr>
            <w:p>
              <w:pPr>
                <w:pStyle w:val="11"/>
                <w:rPr>
                  <w:rFonts w:ascii="黑体" w:hAnsi="黑体" w:eastAsia="黑体"/>
                  <w:sz w:val="20"/>
                  <w:szCs w:val="20"/>
                </w:rPr>
              </w:pPr>
              <w:r>
                <w:rPr>
                  <w:rFonts w:hint="eastAsia" w:ascii="宋体" w:hAnsi="宋体" w:cs="Arial"/>
                  <w:kern w:val="0"/>
                  <w:sz w:val="21"/>
                  <w:szCs w:val="21"/>
                </w:rPr>
                <w:t>版权所有</w:t>
              </w:r>
              <w:r>
                <w:rPr>
                  <w:rFonts w:hint="eastAsia" w:ascii="PMingLiU" w:hAnsi="PMingLiU" w:eastAsia="PMingLiU" w:cs="宋体"/>
                  <w:kern w:val="0"/>
                  <w:sz w:val="21"/>
                  <w:szCs w:val="21"/>
                </w:rPr>
                <w:t>©</w:t>
              </w:r>
              <w:r>
                <w:rPr>
                  <w:rFonts w:hint="eastAsia" w:ascii="宋体" w:hAnsi="宋体" w:cs="Arial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>
              <w:pPr>
                <w:pStyle w:val="11"/>
                <w:ind w:firstLine="240"/>
                <w:jc w:val="center"/>
              </w:pPr>
              <w:sdt>
                <w:sdtPr>
                  <w:id w:val="-1705238520"/>
                </w:sdtPr>
                <w:sdtContent>
                  <w:r>
                    <w:rPr>
                      <w:rFonts w:hint="eastAsia"/>
                      <w:lang w:val="zh-CN"/>
                    </w:rPr>
                    <w:t xml:space="preserve">第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PAGE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页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，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共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NUMPAGES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14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>
                <w:t xml:space="preserve"> </w:t>
              </w:r>
              <w:r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>
    <w:pPr>
      <w:pStyle w:val="11"/>
      <w:rPr>
        <w:sz w:val="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5"/>
      <w:tblpPr w:leftFromText="180" w:rightFromText="180" w:vertAnchor="page" w:horzAnchor="page" w:tblpX="1892" w:tblpY="535"/>
      <w:tblOverlap w:val="never"/>
      <w:tblW w:w="8587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093"/>
      <w:gridCol w:w="1076"/>
      <w:gridCol w:w="4418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870" w:hRule="atLeast"/>
      </w:trPr>
      <w:tc>
        <w:tcPr>
          <w:tcW w:w="3093" w:type="dxa"/>
          <w:vAlign w:val="center"/>
        </w:tcPr>
        <w:p>
          <w:pPr>
            <w:pStyle w:val="12"/>
            <w:pBdr>
              <w:bottom w:val="none" w:color="auto" w:sz="0" w:space="0"/>
            </w:pBdr>
            <w:jc w:val="both"/>
            <w:rPr>
              <w:rFonts w:ascii="宋体"/>
              <w:sz w:val="21"/>
              <w:szCs w:val="21"/>
            </w:rPr>
          </w:pPr>
          <w:bookmarkStart w:id="7" w:name="_Hlk531790175"/>
          <w:r>
            <w:rPr>
              <w:rFonts w:ascii="宋体"/>
              <w:sz w:val="21"/>
              <w:szCs w:val="21"/>
            </w:rPr>
            <w:drawing>
              <wp:inline distT="0" distB="0" distL="0" distR="0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>
          <w:pPr>
            <w:pStyle w:val="12"/>
            <w:pBdr>
              <w:bottom w:val="none" w:color="auto" w:sz="0" w:space="0"/>
            </w:pBdr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>
          <w:pPr>
            <w:pStyle w:val="12"/>
            <w:pBdr>
              <w:bottom w:val="none" w:color="auto" w:sz="0" w:space="0"/>
            </w:pBdr>
            <w:jc w:val="both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用户操作手册</w:t>
          </w:r>
        </w:p>
      </w:tc>
    </w:tr>
    <w:bookmarkEnd w:id="7"/>
  </w:tbl>
  <w:p>
    <w:pPr>
      <w:pStyle w:val="12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1EEFEC"/>
    <w:multiLevelType w:val="multilevel"/>
    <w:tmpl w:val="E01EEFE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73BC42A5"/>
    <w:multiLevelType w:val="multilevel"/>
    <w:tmpl w:val="73BC42A5"/>
    <w:lvl w:ilvl="0" w:tentative="0">
      <w:start w:val="1"/>
      <w:numFmt w:val="japaneseCounting"/>
      <w:pStyle w:val="22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MxYjVlMTIzNzk0NTVjNDU1YWQxNTVhYzUyMGJkNzkifQ=="/>
  </w:docVars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729"/>
    <w:rsid w:val="00081B2A"/>
    <w:rsid w:val="0009082C"/>
    <w:rsid w:val="00093404"/>
    <w:rsid w:val="00093E46"/>
    <w:rsid w:val="00094410"/>
    <w:rsid w:val="000A1934"/>
    <w:rsid w:val="000B0E3C"/>
    <w:rsid w:val="000B3608"/>
    <w:rsid w:val="000B413B"/>
    <w:rsid w:val="000B5ED4"/>
    <w:rsid w:val="000C5E08"/>
    <w:rsid w:val="000D61EB"/>
    <w:rsid w:val="000D7A9E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783"/>
    <w:rsid w:val="002A6E54"/>
    <w:rsid w:val="002C649B"/>
    <w:rsid w:val="002D1D0D"/>
    <w:rsid w:val="0030524D"/>
    <w:rsid w:val="00311CFF"/>
    <w:rsid w:val="00331A6D"/>
    <w:rsid w:val="003419B3"/>
    <w:rsid w:val="003436EB"/>
    <w:rsid w:val="00346126"/>
    <w:rsid w:val="00346B62"/>
    <w:rsid w:val="00357C77"/>
    <w:rsid w:val="00375CB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D4185"/>
    <w:rsid w:val="003D72BE"/>
    <w:rsid w:val="003E63E5"/>
    <w:rsid w:val="003F15CB"/>
    <w:rsid w:val="003F71C2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A4102"/>
    <w:rsid w:val="004B0D7D"/>
    <w:rsid w:val="004B2E8B"/>
    <w:rsid w:val="004B4640"/>
    <w:rsid w:val="004C0E18"/>
    <w:rsid w:val="004C13F7"/>
    <w:rsid w:val="004C24BC"/>
    <w:rsid w:val="004D32F1"/>
    <w:rsid w:val="004D35A4"/>
    <w:rsid w:val="004E2F20"/>
    <w:rsid w:val="004E463B"/>
    <w:rsid w:val="004E6E6B"/>
    <w:rsid w:val="004F65A0"/>
    <w:rsid w:val="005115B8"/>
    <w:rsid w:val="005317BA"/>
    <w:rsid w:val="00533864"/>
    <w:rsid w:val="00552A1F"/>
    <w:rsid w:val="00552A34"/>
    <w:rsid w:val="00562EB2"/>
    <w:rsid w:val="00565444"/>
    <w:rsid w:val="00566951"/>
    <w:rsid w:val="00585D90"/>
    <w:rsid w:val="00595709"/>
    <w:rsid w:val="00596456"/>
    <w:rsid w:val="005D7EDC"/>
    <w:rsid w:val="005E4DB0"/>
    <w:rsid w:val="005F0569"/>
    <w:rsid w:val="005F6B35"/>
    <w:rsid w:val="0060340B"/>
    <w:rsid w:val="00605747"/>
    <w:rsid w:val="00612FF6"/>
    <w:rsid w:val="00626193"/>
    <w:rsid w:val="006332F5"/>
    <w:rsid w:val="00637552"/>
    <w:rsid w:val="00640870"/>
    <w:rsid w:val="00653EAA"/>
    <w:rsid w:val="0066703D"/>
    <w:rsid w:val="00670279"/>
    <w:rsid w:val="00682178"/>
    <w:rsid w:val="006837EB"/>
    <w:rsid w:val="00685595"/>
    <w:rsid w:val="006858CA"/>
    <w:rsid w:val="006859EF"/>
    <w:rsid w:val="006A74A7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71962"/>
    <w:rsid w:val="007763CD"/>
    <w:rsid w:val="00777F8E"/>
    <w:rsid w:val="007819C2"/>
    <w:rsid w:val="00792C1A"/>
    <w:rsid w:val="007A3280"/>
    <w:rsid w:val="007D0999"/>
    <w:rsid w:val="007D7A9C"/>
    <w:rsid w:val="007F25C7"/>
    <w:rsid w:val="00805599"/>
    <w:rsid w:val="00807338"/>
    <w:rsid w:val="00814D7C"/>
    <w:rsid w:val="0081674C"/>
    <w:rsid w:val="0082124C"/>
    <w:rsid w:val="00830FDC"/>
    <w:rsid w:val="00832FC2"/>
    <w:rsid w:val="00834744"/>
    <w:rsid w:val="00845371"/>
    <w:rsid w:val="008457F9"/>
    <w:rsid w:val="00863CB2"/>
    <w:rsid w:val="00863FD2"/>
    <w:rsid w:val="008663A1"/>
    <w:rsid w:val="008948B4"/>
    <w:rsid w:val="008A2CB8"/>
    <w:rsid w:val="008B216C"/>
    <w:rsid w:val="008B2D80"/>
    <w:rsid w:val="008B3D38"/>
    <w:rsid w:val="008E3A7E"/>
    <w:rsid w:val="008E6660"/>
    <w:rsid w:val="008E7517"/>
    <w:rsid w:val="00902BEF"/>
    <w:rsid w:val="00907902"/>
    <w:rsid w:val="009138B2"/>
    <w:rsid w:val="00914B7C"/>
    <w:rsid w:val="009278A5"/>
    <w:rsid w:val="009279C2"/>
    <w:rsid w:val="00942206"/>
    <w:rsid w:val="00947A23"/>
    <w:rsid w:val="00967945"/>
    <w:rsid w:val="00974672"/>
    <w:rsid w:val="00984DC8"/>
    <w:rsid w:val="00994844"/>
    <w:rsid w:val="009A0193"/>
    <w:rsid w:val="009A22B2"/>
    <w:rsid w:val="009A326F"/>
    <w:rsid w:val="009C18DD"/>
    <w:rsid w:val="009D1A5B"/>
    <w:rsid w:val="009D262C"/>
    <w:rsid w:val="009E0037"/>
    <w:rsid w:val="009F471C"/>
    <w:rsid w:val="00A04038"/>
    <w:rsid w:val="00A34E0B"/>
    <w:rsid w:val="00A35C19"/>
    <w:rsid w:val="00A42CF0"/>
    <w:rsid w:val="00A553B9"/>
    <w:rsid w:val="00A674B1"/>
    <w:rsid w:val="00A67E21"/>
    <w:rsid w:val="00A70B9A"/>
    <w:rsid w:val="00A73AB2"/>
    <w:rsid w:val="00A76436"/>
    <w:rsid w:val="00A84515"/>
    <w:rsid w:val="00A948ED"/>
    <w:rsid w:val="00AA5242"/>
    <w:rsid w:val="00AA6ED1"/>
    <w:rsid w:val="00AB016A"/>
    <w:rsid w:val="00AE24DF"/>
    <w:rsid w:val="00AE78E4"/>
    <w:rsid w:val="00B14EBA"/>
    <w:rsid w:val="00B15DA8"/>
    <w:rsid w:val="00B16180"/>
    <w:rsid w:val="00B25FD4"/>
    <w:rsid w:val="00B32367"/>
    <w:rsid w:val="00B40B8A"/>
    <w:rsid w:val="00B514CC"/>
    <w:rsid w:val="00B53E3F"/>
    <w:rsid w:val="00B566CB"/>
    <w:rsid w:val="00B601C4"/>
    <w:rsid w:val="00B63262"/>
    <w:rsid w:val="00B6352A"/>
    <w:rsid w:val="00B75F05"/>
    <w:rsid w:val="00B77D73"/>
    <w:rsid w:val="00B82B34"/>
    <w:rsid w:val="00B95D5B"/>
    <w:rsid w:val="00BA3A92"/>
    <w:rsid w:val="00BC28BC"/>
    <w:rsid w:val="00BC2C94"/>
    <w:rsid w:val="00BE6FA9"/>
    <w:rsid w:val="00BF43CC"/>
    <w:rsid w:val="00C0334B"/>
    <w:rsid w:val="00C10F07"/>
    <w:rsid w:val="00C13491"/>
    <w:rsid w:val="00C3087A"/>
    <w:rsid w:val="00C32F98"/>
    <w:rsid w:val="00C355BB"/>
    <w:rsid w:val="00C51A07"/>
    <w:rsid w:val="00C53769"/>
    <w:rsid w:val="00C7257D"/>
    <w:rsid w:val="00C7315E"/>
    <w:rsid w:val="00C74CE9"/>
    <w:rsid w:val="00C807F2"/>
    <w:rsid w:val="00C82660"/>
    <w:rsid w:val="00C832ED"/>
    <w:rsid w:val="00C87FBF"/>
    <w:rsid w:val="00C91C94"/>
    <w:rsid w:val="00C96117"/>
    <w:rsid w:val="00CA103A"/>
    <w:rsid w:val="00CA50A4"/>
    <w:rsid w:val="00CB4F61"/>
    <w:rsid w:val="00CB73A2"/>
    <w:rsid w:val="00CC0CA3"/>
    <w:rsid w:val="00CC75EF"/>
    <w:rsid w:val="00CD64F6"/>
    <w:rsid w:val="00CE14D6"/>
    <w:rsid w:val="00CE4635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65B5B"/>
    <w:rsid w:val="00D71E8D"/>
    <w:rsid w:val="00D72760"/>
    <w:rsid w:val="00D775FF"/>
    <w:rsid w:val="00D87DF3"/>
    <w:rsid w:val="00D94115"/>
    <w:rsid w:val="00D95039"/>
    <w:rsid w:val="00D95ED9"/>
    <w:rsid w:val="00DC60BD"/>
    <w:rsid w:val="00DE4858"/>
    <w:rsid w:val="00DF604F"/>
    <w:rsid w:val="00E02886"/>
    <w:rsid w:val="00E04F8B"/>
    <w:rsid w:val="00E15069"/>
    <w:rsid w:val="00E3194D"/>
    <w:rsid w:val="00E31FD3"/>
    <w:rsid w:val="00E336B1"/>
    <w:rsid w:val="00E36AB4"/>
    <w:rsid w:val="00E542F2"/>
    <w:rsid w:val="00E57613"/>
    <w:rsid w:val="00E95C02"/>
    <w:rsid w:val="00E97FFD"/>
    <w:rsid w:val="00EA7D79"/>
    <w:rsid w:val="00EB27DF"/>
    <w:rsid w:val="00EB4A5E"/>
    <w:rsid w:val="00EC2328"/>
    <w:rsid w:val="00EC2C2E"/>
    <w:rsid w:val="00EC78B1"/>
    <w:rsid w:val="00ED1DB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4FE2"/>
    <w:rsid w:val="00F76E1F"/>
    <w:rsid w:val="00F82A6D"/>
    <w:rsid w:val="00F85B81"/>
    <w:rsid w:val="00F95C79"/>
    <w:rsid w:val="00FB3CAA"/>
    <w:rsid w:val="00FC3540"/>
    <w:rsid w:val="00FC6DC0"/>
    <w:rsid w:val="00FD0F8E"/>
    <w:rsid w:val="00FE75B7"/>
    <w:rsid w:val="10EA1EE2"/>
    <w:rsid w:val="12644A99"/>
    <w:rsid w:val="12965955"/>
    <w:rsid w:val="13ED32DF"/>
    <w:rsid w:val="14B808D0"/>
    <w:rsid w:val="16C50954"/>
    <w:rsid w:val="16F05D79"/>
    <w:rsid w:val="1ABA60B4"/>
    <w:rsid w:val="21D41FB1"/>
    <w:rsid w:val="224758DE"/>
    <w:rsid w:val="24DD51B8"/>
    <w:rsid w:val="2693669B"/>
    <w:rsid w:val="26C86A25"/>
    <w:rsid w:val="30330D79"/>
    <w:rsid w:val="3084498B"/>
    <w:rsid w:val="348E2AC2"/>
    <w:rsid w:val="390A2872"/>
    <w:rsid w:val="3A5B1E2C"/>
    <w:rsid w:val="3AC51299"/>
    <w:rsid w:val="3E9450B8"/>
    <w:rsid w:val="3FFB3B86"/>
    <w:rsid w:val="43D43BE6"/>
    <w:rsid w:val="47B10A89"/>
    <w:rsid w:val="4B026C93"/>
    <w:rsid w:val="55476276"/>
    <w:rsid w:val="554B64A1"/>
    <w:rsid w:val="57381000"/>
    <w:rsid w:val="59061CFC"/>
    <w:rsid w:val="5B8F0C89"/>
    <w:rsid w:val="5C2B1077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2A0751B"/>
    <w:rsid w:val="73062743"/>
    <w:rsid w:val="7422631D"/>
    <w:rsid w:val="75483F2B"/>
    <w:rsid w:val="762304F4"/>
    <w:rsid w:val="77C61837"/>
    <w:rsid w:val="782B43F7"/>
    <w:rsid w:val="7A28432B"/>
    <w:rsid w:val="7B3A66F8"/>
    <w:rsid w:val="7CA1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0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1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2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3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4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 w:cs="Times New Roman"/>
      <w:szCs w:val="21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uiPriority w:val="39"/>
  </w:style>
  <w:style w:type="paragraph" w:styleId="14">
    <w:name w:val="toc 2"/>
    <w:basedOn w:val="1"/>
    <w:next w:val="1"/>
    <w:unhideWhenUsed/>
    <w:uiPriority w:val="39"/>
    <w:pPr>
      <w:ind w:left="420" w:leftChars="200"/>
    </w:pPr>
  </w:style>
  <w:style w:type="table" w:styleId="16">
    <w:name w:val="Table Grid"/>
    <w:basedOn w:val="1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qFormat/>
    <w:uiPriority w:val="99"/>
    <w:rPr>
      <w:color w:val="0000FF"/>
      <w:u w:val="single"/>
    </w:rPr>
  </w:style>
  <w:style w:type="paragraph" w:styleId="19">
    <w:name w:val="List Paragraph"/>
    <w:basedOn w:val="1"/>
    <w:link w:val="24"/>
    <w:qFormat/>
    <w:uiPriority w:val="34"/>
    <w:pPr>
      <w:ind w:firstLine="420" w:firstLineChars="200"/>
    </w:pPr>
  </w:style>
  <w:style w:type="character" w:customStyle="1" w:styleId="20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21">
    <w:name w:val="页脚 字符"/>
    <w:basedOn w:val="17"/>
    <w:link w:val="11"/>
    <w:qFormat/>
    <w:uiPriority w:val="99"/>
    <w:rPr>
      <w:sz w:val="18"/>
      <w:szCs w:val="18"/>
    </w:rPr>
  </w:style>
  <w:style w:type="paragraph" w:customStyle="1" w:styleId="22">
    <w:name w:val="样式1"/>
    <w:basedOn w:val="19"/>
    <w:link w:val="25"/>
    <w:qFormat/>
    <w:uiPriority w:val="0"/>
    <w:pPr>
      <w:numPr>
        <w:ilvl w:val="0"/>
        <w:numId w:val="2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23">
    <w:name w:val="标题 1 字符"/>
    <w:basedOn w:val="1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4">
    <w:name w:val="列表段落 字符"/>
    <w:basedOn w:val="17"/>
    <w:link w:val="19"/>
    <w:qFormat/>
    <w:uiPriority w:val="34"/>
  </w:style>
  <w:style w:type="character" w:customStyle="1" w:styleId="25">
    <w:name w:val="样式1 字符"/>
    <w:basedOn w:val="24"/>
    <w:link w:val="22"/>
    <w:qFormat/>
    <w:uiPriority w:val="0"/>
    <w:rPr>
      <w:sz w:val="22"/>
    </w:rPr>
  </w:style>
  <w:style w:type="paragraph" w:styleId="2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7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3 字符"/>
    <w:basedOn w:val="17"/>
    <w:link w:val="4"/>
    <w:qFormat/>
    <w:uiPriority w:val="0"/>
    <w:rPr>
      <w:b/>
      <w:bCs/>
      <w:sz w:val="32"/>
      <w:szCs w:val="32"/>
    </w:rPr>
  </w:style>
  <w:style w:type="character" w:customStyle="1" w:styleId="29">
    <w:name w:val="标题 4 字符"/>
    <w:basedOn w:val="17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0">
    <w:name w:val="标题 5 字符"/>
    <w:basedOn w:val="17"/>
    <w:link w:val="6"/>
    <w:qFormat/>
    <w:uiPriority w:val="9"/>
    <w:rPr>
      <w:b/>
      <w:bCs/>
      <w:sz w:val="28"/>
      <w:szCs w:val="28"/>
    </w:rPr>
  </w:style>
  <w:style w:type="character" w:customStyle="1" w:styleId="31">
    <w:name w:val="标题 6 字符"/>
    <w:basedOn w:val="17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2">
    <w:name w:val="标题 7 字符"/>
    <w:basedOn w:val="17"/>
    <w:link w:val="8"/>
    <w:qFormat/>
    <w:uiPriority w:val="9"/>
    <w:rPr>
      <w:b/>
      <w:bCs/>
      <w:sz w:val="24"/>
      <w:szCs w:val="24"/>
    </w:rPr>
  </w:style>
  <w:style w:type="character" w:customStyle="1" w:styleId="33">
    <w:name w:val="标题 8 字符"/>
    <w:basedOn w:val="17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34">
    <w:name w:val="标题 9 字符"/>
    <w:basedOn w:val="17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3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CAUTION Heading"/>
    <w:basedOn w:val="1"/>
    <w:qFormat/>
    <w:uiPriority w:val="0"/>
    <w:pPr>
      <w:keepNext/>
      <w:widowControl/>
      <w:pBdr>
        <w:top w:val="single" w:color="auto" w:sz="12" w:space="4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Book Antiqua" w:hAnsi="Book Antiqua" w:eastAsia="黑体" w:cs="Arial"/>
      <w:bCs/>
      <w:szCs w:val="21"/>
    </w:rPr>
  </w:style>
  <w:style w:type="paragraph" w:customStyle="1" w:styleId="39">
    <w:name w:val="CAUTION Text"/>
    <w:basedOn w:val="1"/>
    <w:qFormat/>
    <w:uiPriority w:val="0"/>
    <w:pPr>
      <w:keepLines/>
      <w:widowControl/>
      <w:pBdr>
        <w:bottom w:val="single" w:color="auto" w:sz="12" w:space="4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Times New Roman" w:hAnsi="Times New Roman" w:eastAsia="楷体_GB2312" w:cs="Arial"/>
      <w:iCs/>
      <w:szCs w:val="21"/>
    </w:rPr>
  </w:style>
  <w:style w:type="character" w:customStyle="1" w:styleId="40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33C4C-7CB3-4F26-BAE8-8D53189ED7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400</Words>
  <Characters>436</Characters>
  <Lines>8</Lines>
  <Paragraphs>2</Paragraphs>
  <TotalTime>4</TotalTime>
  <ScaleCrop>false</ScaleCrop>
  <LinksUpToDate>false</LinksUpToDate>
  <CharactersWithSpaces>480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2018-11-15T01:47:00Z</dcterms:created>
  <dc:creator>司 正住</dc:creator>
  <cp:lastModifiedBy>柴田</cp:lastModifiedBy>
  <cp:lastPrinted>2018-12-10T02:26:00Z</cp:lastPrinted>
  <dcterms:modified xsi:type="dcterms:W3CDTF">2023-03-17T03:23:44Z</dcterms:modified>
  <cp:revision>156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11DC1D3744174F8390A05F13ED361079</vt:lpwstr>
  </property>
</Properties>
</file>