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BB" w:rsidRDefault="00143BBA">
      <w:pPr>
        <w:spacing w:before="0" w:after="0" w:line="500" w:lineRule="exact"/>
        <w:ind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bookmarkStart w:id="0" w:name="_GoBack"/>
      <w:bookmarkEnd w:id="0"/>
    </w:p>
    <w:p w:rsidR="007A6DBB" w:rsidRDefault="00143BBA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表一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“未来网络创新研究项目”选题列表</w:t>
      </w:r>
    </w:p>
    <w:tbl>
      <w:tblPr>
        <w:tblStyle w:val="a4"/>
        <w:tblW w:w="8931" w:type="dxa"/>
        <w:tblInd w:w="108" w:type="dxa"/>
        <w:tblLayout w:type="fixed"/>
        <w:tblLook w:val="04A0"/>
      </w:tblPr>
      <w:tblGrid>
        <w:gridCol w:w="704"/>
        <w:gridCol w:w="1848"/>
        <w:gridCol w:w="6379"/>
      </w:tblGrid>
      <w:tr w:rsidR="007A6DBB">
        <w:trPr>
          <w:trHeight w:val="907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未来网络基础理论与体系架构研究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探索从网络的基础理论和体系架构方面出发，解决网络封闭、结构僵化和功能不易扩展的问题，具体的研究内容包括但不限于：研究基于软件定义网络的控制编排机制；研究基于可编程网络芯片的网络创新系统；研究基于可变长地址体系的新型路由算法；研究基于多路传输、网络编码和跨层协同的新型网络传输协议；研究面向大规模广域网的确定性网络体系架构和算法；研究基于数据命名网络的新型网络架构和算法；设计基于区块链技术的分布式算力网络。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软件定义网络关键技术研究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本课题方向将研究软件定义网络的关键技术，具体的研究内容包</w:t>
            </w:r>
            <w:r>
              <w:rPr>
                <w:rFonts w:ascii="宋体" w:hAnsi="宋体" w:hint="eastAsia"/>
                <w:sz w:val="20"/>
              </w:rPr>
              <w:t>括但不限于：研究网络的转发与控制分离、数据平面可编程等软件定义网络创新技术；研究网络拓扑感知、智能路由和转发策略；研究高可靠性和高可扩展的软件定义网络系统；研究网络功能虚拟化技术；研究软件定义网络和传统网络的混合部署模式。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工业互联网关键技术研究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工业互联网中的关键技术，具体的研究内容包括但不限于：研究软件定义广域网的工业外网系统；研究基于时延敏感网络的工业内网系统；研究面向工业互联网的异构网络融合技术；研究工业互联网中的标识解析体系和关键技术；研究基于区块链技术的安全工业互联网系</w:t>
            </w:r>
            <w:r>
              <w:rPr>
                <w:rFonts w:ascii="宋体" w:hAnsi="宋体" w:hint="eastAsia"/>
                <w:sz w:val="20"/>
              </w:rPr>
              <w:t>统。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云计算与边缘计算关键技术研究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云计算和边缘计算中的关键技术，具体的研究内容包括但不限于：研究在云网络中的流量实时分析和调度算法；研究在大规模云网络中的网络配置自动化验证算法；研究云数据中心中的虚拟机动态迁移机制；研究云数据中心和边缘平台之间的协同机制；研究多个边缘节点之间的协同机制；研究在边缘计算中的</w:t>
            </w:r>
            <w:proofErr w:type="spellStart"/>
            <w:r>
              <w:rPr>
                <w:rFonts w:ascii="宋体" w:hAnsi="宋体" w:hint="eastAsia"/>
                <w:sz w:val="20"/>
              </w:rPr>
              <w:t>QoS</w:t>
            </w:r>
            <w:proofErr w:type="spellEnd"/>
            <w:r>
              <w:rPr>
                <w:rFonts w:ascii="宋体" w:hAnsi="宋体" w:hint="eastAsia"/>
                <w:sz w:val="20"/>
              </w:rPr>
              <w:t>保障机制和资源管理方法；研究工业互联网等场景下的边缘智能应用。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</w:t>
            </w:r>
            <w:r>
              <w:rPr>
                <w:rFonts w:ascii="宋体" w:hAnsi="宋体"/>
                <w:sz w:val="20"/>
              </w:rPr>
              <w:t>05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5</w:t>
            </w:r>
            <w:r>
              <w:rPr>
                <w:rFonts w:ascii="宋体" w:hAnsi="宋体"/>
                <w:bCs/>
                <w:sz w:val="20"/>
              </w:rPr>
              <w:t>G</w:t>
            </w:r>
            <w:r>
              <w:rPr>
                <w:rFonts w:ascii="宋体" w:hAnsi="宋体" w:hint="eastAsia"/>
                <w:bCs/>
                <w:sz w:val="20"/>
              </w:rPr>
              <w:t>/</w:t>
            </w:r>
            <w:r>
              <w:rPr>
                <w:rFonts w:ascii="宋体" w:hAnsi="宋体"/>
                <w:bCs/>
                <w:sz w:val="20"/>
              </w:rPr>
              <w:t>6G</w:t>
            </w:r>
            <w:r>
              <w:rPr>
                <w:rFonts w:ascii="宋体" w:hAnsi="宋体" w:hint="eastAsia"/>
                <w:bCs/>
                <w:sz w:val="20"/>
              </w:rPr>
              <w:t>网络关键技术研究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本课题方向将研究面向</w:t>
            </w: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 w:hint="eastAsia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6G</w:t>
            </w:r>
            <w:r>
              <w:rPr>
                <w:rFonts w:ascii="宋体" w:hAnsi="宋体" w:hint="eastAsia"/>
                <w:sz w:val="20"/>
              </w:rPr>
              <w:t>网络的关键技术，具体的研究内容包括但不限于：研究</w:t>
            </w: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ascii="宋体" w:hAnsi="宋体" w:hint="eastAsia"/>
                <w:sz w:val="20"/>
              </w:rPr>
              <w:t>网络中支持差异化服务的网络切片和资源调度算法；研究基于云原生的网元编排管理系统；研究面向</w:t>
            </w: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ascii="宋体" w:hAnsi="宋体" w:hint="eastAsia"/>
                <w:sz w:val="20"/>
              </w:rPr>
              <w:t>的确定性网络架构和算法；研究在高移动性高动态场景中</w:t>
            </w: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ascii="宋体" w:hAnsi="宋体" w:hint="eastAsia"/>
                <w:sz w:val="20"/>
              </w:rPr>
              <w:t>网络通信技术；研究基于</w:t>
            </w: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 w:hint="eastAsia"/>
                <w:sz w:val="20"/>
              </w:rPr>
              <w:t>网络的大规模物联网系统。</w:t>
            </w:r>
          </w:p>
        </w:tc>
      </w:tr>
    </w:tbl>
    <w:tbl>
      <w:tblPr>
        <w:tblStyle w:val="a4"/>
        <w:tblpPr w:leftFromText="180" w:rightFromText="180" w:vertAnchor="text" w:tblpX="10427" w:tblpY="-5549"/>
        <w:tblOverlap w:val="never"/>
        <w:tblW w:w="1698" w:type="dxa"/>
        <w:tblLayout w:type="fixed"/>
        <w:tblLook w:val="04A0"/>
      </w:tblPr>
      <w:tblGrid>
        <w:gridCol w:w="1698"/>
      </w:tblGrid>
      <w:tr w:rsidR="007A6DBB">
        <w:trPr>
          <w:trHeight w:val="30"/>
        </w:trPr>
        <w:tc>
          <w:tcPr>
            <w:tcW w:w="1698" w:type="dxa"/>
          </w:tcPr>
          <w:p w:rsidR="007A6DBB" w:rsidRDefault="007A6DBB" w:rsidP="007A6DBB">
            <w:pPr>
              <w:pStyle w:val="2"/>
              <w:spacing w:before="156" w:line="500" w:lineRule="exact"/>
            </w:pPr>
          </w:p>
        </w:tc>
      </w:tr>
    </w:tbl>
    <w:tbl>
      <w:tblPr>
        <w:tblStyle w:val="a4"/>
        <w:tblpPr w:leftFromText="180" w:rightFromText="180" w:vertAnchor="text" w:tblpX="10427" w:tblpY="32"/>
        <w:tblOverlap w:val="never"/>
        <w:tblW w:w="1638" w:type="dxa"/>
        <w:tblLayout w:type="fixed"/>
        <w:tblLook w:val="04A0"/>
      </w:tblPr>
      <w:tblGrid>
        <w:gridCol w:w="1638"/>
      </w:tblGrid>
      <w:tr w:rsidR="007A6DBB">
        <w:trPr>
          <w:trHeight w:val="30"/>
        </w:trPr>
        <w:tc>
          <w:tcPr>
            <w:tcW w:w="1638" w:type="dxa"/>
          </w:tcPr>
          <w:p w:rsidR="007A6DBB" w:rsidRDefault="007A6DBB" w:rsidP="007A6DBB">
            <w:pPr>
              <w:pStyle w:val="2"/>
              <w:spacing w:before="156" w:line="500" w:lineRule="exact"/>
            </w:pPr>
          </w:p>
        </w:tc>
      </w:tr>
    </w:tbl>
    <w:p w:rsidR="007A6DBB" w:rsidRDefault="007A6DBB" w:rsidP="007A6DBB">
      <w:pPr>
        <w:pStyle w:val="2"/>
        <w:numPr>
          <w:ilvl w:val="0"/>
          <w:numId w:val="0"/>
        </w:numPr>
        <w:spacing w:before="156" w:line="500" w:lineRule="exact"/>
        <w:ind w:left="620"/>
      </w:pPr>
    </w:p>
    <w:p w:rsidR="007A6DBB" w:rsidRDefault="007A6DBB" w:rsidP="007A6DBB">
      <w:pPr>
        <w:ind w:firstLine="420"/>
      </w:pPr>
    </w:p>
    <w:p w:rsidR="007A6DBB" w:rsidRDefault="007A6DBB" w:rsidP="007A6DBB">
      <w:pPr>
        <w:ind w:firstLine="420"/>
      </w:pPr>
    </w:p>
    <w:p w:rsidR="007A6DBB" w:rsidRDefault="007A6DBB" w:rsidP="007A6DBB">
      <w:pPr>
        <w:ind w:firstLine="420"/>
      </w:pPr>
    </w:p>
    <w:p w:rsidR="007A6DBB" w:rsidRDefault="007A6DBB" w:rsidP="007A6DBB">
      <w:pPr>
        <w:ind w:firstLine="420"/>
      </w:pPr>
    </w:p>
    <w:p w:rsidR="007A6DBB" w:rsidRDefault="007A6DBB" w:rsidP="007A6DBB">
      <w:pPr>
        <w:ind w:firstLine="420"/>
      </w:pPr>
    </w:p>
    <w:p w:rsidR="007A6DBB" w:rsidRDefault="00143BBA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“未来网络创新应用项目”选题列表</w:t>
      </w:r>
    </w:p>
    <w:tbl>
      <w:tblPr>
        <w:tblStyle w:val="a4"/>
        <w:tblW w:w="8931" w:type="dxa"/>
        <w:tblInd w:w="108" w:type="dxa"/>
        <w:tblLayout w:type="fixed"/>
        <w:tblLook w:val="04A0"/>
      </w:tblPr>
      <w:tblGrid>
        <w:gridCol w:w="704"/>
        <w:gridCol w:w="1848"/>
        <w:gridCol w:w="6379"/>
      </w:tblGrid>
      <w:tr w:rsidR="007A6DBB">
        <w:trPr>
          <w:trHeight w:val="915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B</w:t>
            </w:r>
            <w:r>
              <w:rPr>
                <w:rFonts w:ascii="宋体" w:hAnsi="宋体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软件定义网络的应用开发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开发多样的新型网络应用，包括但不限于：开发基于软件定义网络的全局网络监控系统；开发基于软件定义网络的流量调度应用；开发基于软件定义网络的智能路由算法；开发基于软件定义网络的负载均衡系统；开发基于软件定义网络的智能车联网系统；开发基于网络功能虚拟化的服务链编排系统；开发网络功能虚拟化环境中的资源动态缩扩容算法；开发基于软件定义安全的网络安全防护系统；开发基于可编程网络设备的网内计算加速系统。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</w:t>
            </w:r>
            <w:r>
              <w:rPr>
                <w:rFonts w:ascii="宋体" w:hAnsi="宋体" w:hint="eastAsia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云计算与边缘计算的应用开发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开发云计算和边缘计算的典型应用，包括但不限于：开发基于云计算的大规模分布式机器学习系统；开发基于云计算的大数据分析应用；开发基于边缘计算的内容缓存算法；利用智能网卡开发云计算加速系统；开发云计算中的租户资源切片算法；开发面向大规模云数据中心的资源监控应用；开发多云融合的云计算综合管理系统；开发基于边缘平台的模式识别应用；开发基于区块链技术的安全边缘应用；开发利用边缘计算的联邦学习应用。</w:t>
            </w:r>
          </w:p>
        </w:tc>
      </w:tr>
      <w:tr w:rsidR="007A6DBB">
        <w:trPr>
          <w:trHeight w:val="1134"/>
        </w:trPr>
        <w:tc>
          <w:tcPr>
            <w:tcW w:w="704" w:type="dxa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B03</w:t>
            </w:r>
          </w:p>
        </w:tc>
        <w:tc>
          <w:tcPr>
            <w:tcW w:w="1848" w:type="dxa"/>
            <w:vAlign w:val="center"/>
          </w:tcPr>
          <w:p w:rsidR="007A6DBB" w:rsidRDefault="00143BBA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智能网络应用开发</w:t>
            </w:r>
          </w:p>
        </w:tc>
        <w:tc>
          <w:tcPr>
            <w:tcW w:w="6379" w:type="dxa"/>
            <w:vAlign w:val="center"/>
          </w:tcPr>
          <w:p w:rsidR="007A6DBB" w:rsidRDefault="00143BBA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本课题方向将开发新型的网络应用，包括但不限于：开发基于可编程设备的网络带内遥测的应</w:t>
            </w:r>
            <w:r>
              <w:rPr>
                <w:rFonts w:ascii="宋体" w:hAnsi="宋体" w:hint="eastAsia"/>
                <w:sz w:val="20"/>
              </w:rPr>
              <w:t>用；开发网络设备的全局可视化监控和管理应用；开发基于人工智能的网络设备异常预测技术；开发基于实时大数据分析的异常流量检测技术；开发基于智能运维的网络设备自动化维护系统。</w:t>
            </w:r>
          </w:p>
        </w:tc>
      </w:tr>
    </w:tbl>
    <w:p w:rsidR="007A6DBB" w:rsidRDefault="007A6DBB" w:rsidP="007A6DBB">
      <w:pPr>
        <w:spacing w:beforeLines="50" w:afterLines="50" w:line="460" w:lineRule="exact"/>
        <w:ind w:firstLineChars="0" w:firstLine="0"/>
        <w:jc w:val="center"/>
        <w:rPr>
          <w:b/>
          <w:sz w:val="24"/>
          <w:szCs w:val="24"/>
        </w:rPr>
      </w:pPr>
    </w:p>
    <w:p w:rsidR="007A6DBB" w:rsidRDefault="00143BBA" w:rsidP="007A6DBB">
      <w:pPr>
        <w:spacing w:beforeLines="50" w:afterLines="5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表三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提供给课题研究的软硬件平台说明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1"/>
        <w:gridCol w:w="5529"/>
      </w:tblGrid>
      <w:tr w:rsidR="007A6DBB">
        <w:trPr>
          <w:trHeight w:val="907"/>
        </w:trPr>
        <w:tc>
          <w:tcPr>
            <w:tcW w:w="851" w:type="dxa"/>
            <w:shd w:val="clear" w:color="000000" w:fill="C0C0C0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技术平台编号</w:t>
            </w:r>
          </w:p>
        </w:tc>
        <w:tc>
          <w:tcPr>
            <w:tcW w:w="2551" w:type="dxa"/>
            <w:shd w:val="clear" w:color="000000" w:fill="C0C0C0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技术平台名称</w:t>
            </w:r>
          </w:p>
        </w:tc>
        <w:tc>
          <w:tcPr>
            <w:tcW w:w="5529" w:type="dxa"/>
            <w:shd w:val="clear" w:color="000000" w:fill="C0C0C0"/>
            <w:vAlign w:val="center"/>
          </w:tcPr>
          <w:p w:rsidR="007A6DBB" w:rsidRDefault="00143BB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平台详细介绍</w:t>
            </w:r>
          </w:p>
        </w:tc>
      </w:tr>
      <w:tr w:rsidR="007A6DBB">
        <w:trPr>
          <w:trHeight w:val="3979"/>
        </w:trPr>
        <w:tc>
          <w:tcPr>
            <w:tcW w:w="851" w:type="dxa"/>
            <w:shd w:val="clear" w:color="auto" w:fill="auto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C01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6DBB" w:rsidRDefault="00143BBA">
            <w:pPr>
              <w:pStyle w:val="a5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未来网络综合实验平台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6DBB" w:rsidRDefault="00143BBA">
            <w:pPr>
              <w:shd w:val="clear" w:color="auto" w:fill="FFFFFF"/>
              <w:spacing w:before="0" w:after="0" w:line="320" w:lineRule="exact"/>
              <w:ind w:firstLine="400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hint="eastAsia"/>
                <w:sz w:val="20"/>
              </w:rPr>
              <w:t>未来网络试验设施（</w:t>
            </w:r>
            <w:r>
              <w:rPr>
                <w:rFonts w:hint="eastAsia"/>
                <w:sz w:val="20"/>
              </w:rPr>
              <w:t>CENI</w:t>
            </w:r>
            <w:r>
              <w:rPr>
                <w:rFonts w:hint="eastAsia"/>
                <w:sz w:val="20"/>
              </w:rPr>
              <w:t>）项目是我国在通信与信息领域建设的第一个国家重大科技基础设施。国家重大科技基础设施是面向国际科学技术前沿和国家重大需求，开展战略性、基础性和前瞻性研究服务，同时也是发展高新技术的重要平台。本平台基于</w:t>
            </w:r>
            <w:r>
              <w:rPr>
                <w:rFonts w:hint="eastAsia"/>
                <w:sz w:val="20"/>
              </w:rPr>
              <w:t>CENI</w:t>
            </w:r>
            <w:r>
              <w:rPr>
                <w:rFonts w:hint="eastAsia"/>
                <w:sz w:val="20"/>
              </w:rPr>
              <w:t>项目提供大量物理服务器和网络资源，提供真实的广域网络环境。用户可以基于本平台按需获取所需的计算资源，本平台通过虚拟机、容器等虚拟化技术隔离多个用户的计算实例；本平台连接了分布在多个省市的真实网络节点，并且向用户开放网络调度管理能力，用户据此可以构建专属广域虚拟网络切片；用户可以在</w:t>
            </w:r>
            <w:r>
              <w:rPr>
                <w:rFonts w:hint="eastAsia"/>
                <w:sz w:val="20"/>
              </w:rPr>
              <w:t>本平台上收集真实的网络评测数据集，评估网络应用的真实效果，加速未来网络等创新应用的发展。</w:t>
            </w:r>
          </w:p>
        </w:tc>
      </w:tr>
      <w:tr w:rsidR="007A6DBB">
        <w:trPr>
          <w:trHeight w:val="3114"/>
        </w:trPr>
        <w:tc>
          <w:tcPr>
            <w:tcW w:w="851" w:type="dxa"/>
            <w:shd w:val="clear" w:color="auto" w:fill="auto"/>
            <w:vAlign w:val="center"/>
          </w:tcPr>
          <w:p w:rsidR="007A6DBB" w:rsidRDefault="00143BBA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C</w:t>
            </w:r>
            <w:r>
              <w:rPr>
                <w:rFonts w:ascii="宋体" w:hAnsi="宋体" w:cs="宋体" w:hint="eastAsia"/>
                <w:sz w:val="20"/>
              </w:rPr>
              <w:t>0</w:t>
            </w: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6DBB" w:rsidRDefault="00143BBA">
            <w:pPr>
              <w:pStyle w:val="a5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网络应用开发平台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6DBB" w:rsidRDefault="00143BBA">
            <w:pPr>
              <w:pStyle w:val="a3"/>
              <w:shd w:val="clear" w:color="auto" w:fill="FFFFFF"/>
              <w:spacing w:before="0" w:beforeAutospacing="0" w:after="0" w:afterAutospacing="0" w:line="32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51OpenLab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是一站式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ICT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创新服务平台，以“共学、共研、共创”为使命，连接和服务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ICT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产学研链条，提供实验平台、培训认证、测试验证等功能。本平台基于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51OpenLab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提供多种的在线网络实验环境，实验环境中包括有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P4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交换机、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SDN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交换机、服务器等丰富的软硬件资源；此外，本平台还提供开放实验室能够自定义网络拓扑链路、自主选择定制系统镜像等功能。同时平台配套软件定义网络、边缘计算等关键技术的讲解以及相关典型应用的开发手册，降低网络应用开发的门槛，让用户能快速掌握网络开发的原理和技巧。</w:t>
            </w:r>
          </w:p>
        </w:tc>
      </w:tr>
    </w:tbl>
    <w:p w:rsidR="007A6DBB" w:rsidRDefault="007A6DBB" w:rsidP="007A6DBB">
      <w:pPr>
        <w:ind w:firstLine="420"/>
      </w:pPr>
    </w:p>
    <w:sectPr w:rsidR="007A6DBB" w:rsidSect="007A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DBB"/>
    <w:rsid w:val="00143BBA"/>
    <w:rsid w:val="007A6DBB"/>
    <w:rsid w:val="00DA28C1"/>
    <w:rsid w:val="742C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DBB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2">
    <w:name w:val="heading 2"/>
    <w:basedOn w:val="a"/>
    <w:next w:val="a"/>
    <w:unhideWhenUsed/>
    <w:qFormat/>
    <w:rsid w:val="007A6DBB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A6DBB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table" w:styleId="a4">
    <w:name w:val="Table Grid"/>
    <w:basedOn w:val="a1"/>
    <w:uiPriority w:val="59"/>
    <w:qFormat/>
    <w:rsid w:val="007A6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6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1142</Characters>
  <Application>Microsoft Office Word</Application>
  <DocSecurity>0</DocSecurity>
  <Lines>76</Lines>
  <Paragraphs>52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zhangxf</dc:creator>
  <cp:lastModifiedBy>未定义</cp:lastModifiedBy>
  <cp:revision>1</cp:revision>
  <dcterms:created xsi:type="dcterms:W3CDTF">2021-09-18T06:42:00Z</dcterms:created>
  <dcterms:modified xsi:type="dcterms:W3CDTF">2021-09-18T06:42:00Z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