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B8F" w:rsidRPr="007C2B8F" w:rsidRDefault="007C2B8F" w:rsidP="00BF01F8">
      <w:pPr>
        <w:widowControl/>
        <w:shd w:val="clear" w:color="auto" w:fill="FFFFFF"/>
        <w:spacing w:line="560" w:lineRule="atLeast"/>
        <w:jc w:val="center"/>
        <w:rPr>
          <w:rFonts w:ascii="仿宋" w:eastAsia="仿宋" w:hAnsi="仿宋" w:cs="宋体"/>
          <w:kern w:val="0"/>
          <w:sz w:val="24"/>
          <w:szCs w:val="24"/>
        </w:rPr>
      </w:pPr>
      <w:r w:rsidRPr="007C2B8F">
        <w:rPr>
          <w:rFonts w:ascii="方正小标宋简体" w:eastAsia="方正小标宋简体" w:hAnsi="黑体" w:cs="宋体" w:hint="eastAsia"/>
          <w:kern w:val="0"/>
          <w:sz w:val="44"/>
          <w:szCs w:val="44"/>
        </w:rPr>
        <w:t>推进全面依法治国，发挥法治在国家治理体系和治理能力现代化中的积极作用</w:t>
      </w:r>
      <w:r w:rsidRPr="007C2B8F">
        <w:rPr>
          <w:rFonts w:ascii="黑体" w:eastAsia="黑体" w:hAnsi="黑体" w:cs="宋体" w:hint="eastAsia"/>
          <w:kern w:val="0"/>
          <w:sz w:val="24"/>
          <w:szCs w:val="24"/>
        </w:rPr>
        <w:br/>
      </w:r>
      <w:bookmarkStart w:id="0" w:name="_GoBack"/>
      <w:bookmarkEnd w:id="0"/>
    </w:p>
    <w:p w:rsidR="007C2B8F" w:rsidRPr="007C2B8F" w:rsidRDefault="007C2B8F" w:rsidP="007C2B8F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坚持全面依法治国，夯实中国之治的制度根基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党的十九届四中全会对坚持和完善中国特色社会主义制度、推进国家治理体系和治理能力现代化作出全面部署。我多次说过，坚持全面依法治国，是中国特色社会主义国家制度和国家治理体系的显著优势。中国特色社会主义实践向前推进一步，法治建设就要跟进一步。实践证明，通过宪法法律确认和巩固国家根本制度、基本制度、重要制度，并运用国家强制力保证实施，保障了国家治理体系的系统性、规范性、协调性、稳定性。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我国社会主义法治凝聚着我们党治国理政的理论成果和实践经验，是制度之治最基本最稳定最可靠的保障。推进全面依法治国，发挥法治在国家治理体系和治理能力现代化中的积极作用，要着重把握以下几个方面。</w:t>
      </w:r>
    </w:p>
    <w:p w:rsidR="007C2B8F" w:rsidRPr="007C2B8F" w:rsidRDefault="007C2B8F" w:rsidP="007C2B8F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第一，提高</w:t>
      </w:r>
      <w:proofErr w:type="gramStart"/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党依法</w:t>
      </w:r>
      <w:proofErr w:type="gramEnd"/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治国、依法执政能力。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宪法规定了党总揽全局、协调各方的领导地位。要进一步推进党的领导入法入</w:t>
      </w:r>
      <w:proofErr w:type="gramStart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规</w:t>
      </w:r>
      <w:proofErr w:type="gramEnd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，善于使党的主张通过法定程序成为国家意志、转化为法律法规，推进党的领导制度化、法治化、规范化。各级党组织和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党员、干部要强化依法治国、依法执政观念，提高运用法治思维和法治方式深化改革、推动发展、化解矛盾、维护稳定、应对风险的能力。</w:t>
      </w:r>
    </w:p>
    <w:p w:rsidR="007C2B8F" w:rsidRPr="007C2B8F" w:rsidRDefault="007C2B8F" w:rsidP="007C2B8F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第二，用法治保障人民当家作主。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要坚持和完善人民当家作主制度体系，健全社会公平正义法治保障制度，保证人民在党的领导下通过各种途径和形式依法管理国家事务、管理经济和文化事业、管理社会事务，使法律及其实施有效体现人民意志、保障人民权益、激发人民创造力。</w:t>
      </w:r>
    </w:p>
    <w:p w:rsidR="007C2B8F" w:rsidRPr="007C2B8F" w:rsidRDefault="007C2B8F" w:rsidP="007C2B8F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第三，坚持和完善中国特色社会主义法治体系。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要坚持依法治国、依法执政、依法行政共同推进，坚持法治国家、法治政府、法治社会一体建设，不断完善法律规范、法治实施、法治监督、法治保障和党内法规体系，汲取中华传统法律文化精华，吸收借鉴人类法治文明有益成果，坚决抵制西方错误思潮错误观点影响，加快建设中国特色社会主义法治体系。</w:t>
      </w:r>
    </w:p>
    <w:p w:rsidR="007C2B8F" w:rsidRPr="007C2B8F" w:rsidRDefault="007C2B8F" w:rsidP="007C2B8F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第四，更好发挥法治对改革发展稳定的引领、规范、保障作用。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统筹推进“五位一体”总体布局、协调推进“四个全面”战略布局，要发挥法治的引领、规范、保障作用，以深化依法治国实践检验法治建设成效，着力固根基、扬优势、补短板、强弱项，推动各方面制度更加成熟、更加定型，逐步实现国家治理制度化、程序化、规范化、法治化。</w:t>
      </w:r>
    </w:p>
    <w:p w:rsidR="007C2B8F" w:rsidRPr="007C2B8F" w:rsidRDefault="007C2B8F" w:rsidP="007C2B8F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第五，建设高素质法治工作队伍。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研究谋划新时代法治人才培养和法治队伍建设长远规划，创新法治人才培养机制，推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动东中西部法治工作队伍均衡布局，提高法治工作队伍思想政治素质、业务工作能力、职业道德水准，着力建设一支忠于党、忠于国家、忠于人民、忠于法律的社会主义法治工作队伍，为加快建设社会主义法治国家提供有力人才保障。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司法责任制综合配套改革是司法体制改革的重要内容，事关司法公正高效权威。要抓好改革任务落地见效，真正“让审理者裁判、由裁判者负责”，提高司法公信力，努力让人民群众在每一个司法案件中感受到公平正义。加强法治乡村建设是实施乡村振兴战略、推进全面依法治国的基础性工作。要教育引导农村广大干部群众办事依法、遇事找法、解决问题用法、化解矛盾靠法，积极推进法治乡村建设。要落实行政复议体制改革方案，优化行政复议资源配置，推进相关法律法规修订工作，发挥行政复议公正高效、便民为民的制度优势和化解行政争议的主渠道作用。</w:t>
      </w:r>
    </w:p>
    <w:p w:rsidR="007C2B8F" w:rsidRPr="007C2B8F" w:rsidRDefault="007C2B8F" w:rsidP="007C2B8F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坚持顶层设计和法治实践相结合，</w:t>
      </w:r>
    </w:p>
    <w:p w:rsidR="007C2B8F" w:rsidRPr="007C2B8F" w:rsidRDefault="007C2B8F" w:rsidP="007C2B8F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提升法治促进国家治理体系和治理能力现代化的效能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法治建设的中长期目标，要统筹考虑国际国内形势、法治建设进程和人民群众法治需求，同推进国家治理体系和治理能力现代化的要求相协同。我们要不断完善顶层设计，不断创新和深化依法治国实践。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随着时代发展和改革推进，国家治理现代化对科学完备的法律规范体系的要求越来越迫切。我们要在坚持好、完善好已经建立起来并经过实践检验有效的根本制度、基本制度、重要制度的前提下，聚焦法律制度的空白点和冲突点，统筹谋划和整体推进</w:t>
      </w:r>
      <w:proofErr w:type="gramStart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立改废释各项</w:t>
      </w:r>
      <w:proofErr w:type="gramEnd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工作，加快建立健全国家治理急需、满足人民日益增长的美好生活需要必备的法律制度。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执法司法公正高效权威才能真正发挥好法治在国家治理中的效能。要加强对法律实施的监督，深化司法体制综合配套改革，推进严格规范公正文明执法，努力提升执法司法的质量、效率、公信力，更好把社会主义法治优势转化为国家治理效能。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法治建设需要全社会共同参与，只有全体人民信仰法治、厉行法治，国家和社会生活才能真正实现在法治轨道上运行。当前，一些领导干部还不善于运用法治思维和法治方式推进工作，领导干部心中无法、以言代法、以权压法是法治建设的大敌。各级领导干部必须强化法治意识，带头尊法学法守法用法，</w:t>
      </w:r>
      <w:proofErr w:type="gramStart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做制度</w:t>
      </w:r>
      <w:proofErr w:type="gramEnd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执行的表率。法治的根基在人民。要加大全民普法工作力度，弘扬社会主义法治精神，增强全民法治观念，完善公共法律服务体系，夯实依法治国社会基础。要坚持依法治国和以德治国相结合，把社会主义核心价值观融入法治建设，完</w:t>
      </w:r>
      <w:r w:rsidRPr="007C2B8F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善诚信建设长效机制，加大对公德失</w:t>
      </w:r>
      <w:proofErr w:type="gramStart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范</w:t>
      </w:r>
      <w:proofErr w:type="gramEnd"/>
      <w:r w:rsidRPr="007C2B8F">
        <w:rPr>
          <w:rFonts w:ascii="仿宋" w:eastAsia="仿宋" w:hAnsi="仿宋" w:cs="宋体" w:hint="eastAsia"/>
          <w:kern w:val="0"/>
          <w:sz w:val="32"/>
          <w:szCs w:val="32"/>
        </w:rPr>
        <w:t>、诚信缺失等行为惩处力度，努力形成良好的社会风尚和社会秩序。</w:t>
      </w:r>
    </w:p>
    <w:p w:rsidR="007C2B8F" w:rsidRPr="007C2B8F" w:rsidRDefault="007C2B8F" w:rsidP="007C2B8F">
      <w:pPr>
        <w:widowControl/>
        <w:shd w:val="clear" w:color="auto" w:fill="FFFFFF"/>
        <w:spacing w:before="225"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2B8F">
        <w:rPr>
          <w:rFonts w:ascii="仿宋" w:eastAsia="仿宋" w:hAnsi="仿宋" w:cs="宋体" w:hint="eastAsia"/>
          <w:kern w:val="0"/>
          <w:sz w:val="32"/>
          <w:szCs w:val="32"/>
        </w:rPr>
        <w:t>60多年前，我们提出和平共处五项原则，得到国际社会广泛认同和支持，成为国际关系基本准则和国际法基本原则。党的十八大以来，我们提出推动构建人类命运共同体的理念，受到各方普遍欢迎和高度评价，被载入联合国一系列决议。我们要乘势而上、顺势而为，坚定维护以联合国宪章宗旨和原则为核心的国际秩序和国际体系，为全球治理体系改革和建设贡献中国智慧和中国方案。</w:t>
      </w:r>
    </w:p>
    <w:p w:rsidR="007C2B8F" w:rsidRPr="007C2B8F" w:rsidRDefault="007C2B8F" w:rsidP="007C2B8F">
      <w:pPr>
        <w:spacing w:line="560" w:lineRule="exact"/>
        <w:rPr>
          <w:rFonts w:ascii="仿宋" w:eastAsia="仿宋" w:hAnsi="仿宋"/>
          <w:sz w:val="24"/>
          <w:szCs w:val="28"/>
        </w:rPr>
      </w:pPr>
    </w:p>
    <w:sectPr w:rsidR="007C2B8F" w:rsidRPr="007C2B8F" w:rsidSect="007C2B8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AAB" w:rsidRDefault="00475AAB" w:rsidP="007C2B8F">
      <w:r>
        <w:separator/>
      </w:r>
    </w:p>
  </w:endnote>
  <w:endnote w:type="continuationSeparator" w:id="0">
    <w:p w:rsidR="00475AAB" w:rsidRDefault="00475AAB" w:rsidP="007C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AAB" w:rsidRDefault="00475AAB" w:rsidP="007C2B8F">
      <w:r>
        <w:separator/>
      </w:r>
    </w:p>
  </w:footnote>
  <w:footnote w:type="continuationSeparator" w:id="0">
    <w:p w:rsidR="00475AAB" w:rsidRDefault="00475AAB" w:rsidP="007C2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8F"/>
    <w:rsid w:val="00475AAB"/>
    <w:rsid w:val="00692EB0"/>
    <w:rsid w:val="007C2B8F"/>
    <w:rsid w:val="00BF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281313-84B7-48E8-902F-1B8AEE1E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C2B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C2B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">
    <w:name w:val="font"/>
    <w:basedOn w:val="a0"/>
    <w:rsid w:val="007C2B8F"/>
  </w:style>
  <w:style w:type="character" w:customStyle="1" w:styleId="bigger">
    <w:name w:val="bigger"/>
    <w:basedOn w:val="a0"/>
    <w:rsid w:val="007C2B8F"/>
  </w:style>
  <w:style w:type="character" w:customStyle="1" w:styleId="medium">
    <w:name w:val="medium"/>
    <w:basedOn w:val="a0"/>
    <w:rsid w:val="007C2B8F"/>
  </w:style>
  <w:style w:type="character" w:customStyle="1" w:styleId="smaller">
    <w:name w:val="smaller"/>
    <w:basedOn w:val="a0"/>
    <w:rsid w:val="007C2B8F"/>
  </w:style>
  <w:style w:type="character" w:customStyle="1" w:styleId="gwdsmore">
    <w:name w:val="gwds_more"/>
    <w:basedOn w:val="a0"/>
    <w:rsid w:val="007C2B8F"/>
  </w:style>
  <w:style w:type="paragraph" w:styleId="a3">
    <w:name w:val="Normal (Web)"/>
    <w:basedOn w:val="a"/>
    <w:uiPriority w:val="99"/>
    <w:semiHidden/>
    <w:unhideWhenUsed/>
    <w:rsid w:val="007C2B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2B8F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semiHidden/>
    <w:rsid w:val="007C2B8F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7C2B8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F01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F01F8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BF01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F01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DCDC"/>
            <w:right w:val="none" w:sz="0" w:space="0" w:color="auto"/>
          </w:divBdr>
          <w:divsChild>
            <w:div w:id="16282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8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0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32012-C1E1-42D0-99F4-7CE512E2E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2020-11-24T08:50:00Z</dcterms:created>
  <dcterms:modified xsi:type="dcterms:W3CDTF">2020-11-24T09:10:00Z</dcterms:modified>
</cp:coreProperties>
</file>