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54B" w:rsidRPr="009F654B" w:rsidRDefault="009F654B" w:rsidP="009F654B">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9F654B">
        <w:rPr>
          <w:rFonts w:ascii="微软雅黑" w:eastAsia="微软雅黑" w:hAnsi="微软雅黑" w:cs="宋体" w:hint="eastAsia"/>
          <w:b/>
          <w:bCs/>
          <w:color w:val="4B4B4B"/>
          <w:kern w:val="36"/>
          <w:sz w:val="30"/>
          <w:szCs w:val="30"/>
        </w:rPr>
        <w:t>教育部关于学习贯彻习近平总书记教师节</w:t>
      </w:r>
      <w:r w:rsidRPr="009F654B">
        <w:rPr>
          <w:rFonts w:ascii="微软雅黑" w:eastAsia="微软雅黑" w:hAnsi="微软雅黑" w:cs="宋体" w:hint="eastAsia"/>
          <w:b/>
          <w:bCs/>
          <w:color w:val="4B4B4B"/>
          <w:kern w:val="36"/>
          <w:sz w:val="30"/>
          <w:szCs w:val="30"/>
        </w:rPr>
        <w:br/>
        <w:t>重要寄语精神的通知</w:t>
      </w:r>
    </w:p>
    <w:p w:rsidR="009F654B" w:rsidRPr="009F654B" w:rsidRDefault="009F654B" w:rsidP="009F654B">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bookmarkStart w:id="0" w:name="_GoBack"/>
      <w:bookmarkEnd w:id="0"/>
      <w:r w:rsidRPr="009F654B">
        <w:rPr>
          <w:rFonts w:ascii="微软雅黑" w:eastAsia="微软雅黑" w:hAnsi="微软雅黑" w:cs="宋体" w:hint="eastAsia"/>
          <w:color w:val="4B4B4B"/>
          <w:kern w:val="0"/>
          <w:sz w:val="24"/>
          <w:szCs w:val="24"/>
        </w:rPr>
        <w:t>教师〔2020〕9号</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各省、自治区、直辖市教育厅（教委），新疆生产建设兵团教育局，部属各高等学校、部省合建各高等学校：</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2020年9月9日，在第36个教师节到来之际，习近平总书记发表教师节重要寄语，对广大教师在抗击新冠肺炎疫情和教育脱贫攻坚中的突出贡献予以充分肯定，提出殷切期望，对各级党委和政府做好教师工作提出明确要求，对统筹常态化疫情防控和教育教学工作</w:t>
      </w:r>
      <w:proofErr w:type="gramStart"/>
      <w:r w:rsidRPr="009F654B">
        <w:rPr>
          <w:rFonts w:ascii="微软雅黑" w:eastAsia="微软雅黑" w:hAnsi="微软雅黑" w:cs="宋体" w:hint="eastAsia"/>
          <w:color w:val="4B4B4B"/>
          <w:kern w:val="0"/>
          <w:sz w:val="24"/>
          <w:szCs w:val="24"/>
        </w:rPr>
        <w:t>作出</w:t>
      </w:r>
      <w:proofErr w:type="gramEnd"/>
      <w:r w:rsidRPr="009F654B">
        <w:rPr>
          <w:rFonts w:ascii="微软雅黑" w:eastAsia="微软雅黑" w:hAnsi="微软雅黑" w:cs="宋体" w:hint="eastAsia"/>
          <w:color w:val="4B4B4B"/>
          <w:kern w:val="0"/>
          <w:sz w:val="24"/>
          <w:szCs w:val="24"/>
        </w:rPr>
        <w:t>重要指示。认真学习领会、全面贯彻落</w:t>
      </w:r>
      <w:proofErr w:type="gramStart"/>
      <w:r w:rsidRPr="009F654B">
        <w:rPr>
          <w:rFonts w:ascii="微软雅黑" w:eastAsia="微软雅黑" w:hAnsi="微软雅黑" w:cs="宋体" w:hint="eastAsia"/>
          <w:color w:val="4B4B4B"/>
          <w:kern w:val="0"/>
          <w:sz w:val="24"/>
          <w:szCs w:val="24"/>
        </w:rPr>
        <w:t>实习近</w:t>
      </w:r>
      <w:proofErr w:type="gramEnd"/>
      <w:r w:rsidRPr="009F654B">
        <w:rPr>
          <w:rFonts w:ascii="微软雅黑" w:eastAsia="微软雅黑" w:hAnsi="微软雅黑" w:cs="宋体" w:hint="eastAsia"/>
          <w:color w:val="4B4B4B"/>
          <w:kern w:val="0"/>
          <w:sz w:val="24"/>
          <w:szCs w:val="24"/>
        </w:rPr>
        <w:t>平总书记重要寄语精神，对于全面推进新时代教师队伍建设，落实立德树人根本任务，培养德智体美劳全面发展的社会主义建设者和接班人，具有十分重要的意义。现就学习贯彻习近平总书记教师节重要寄语精神有关要求通知如下。</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w:t>
      </w:r>
      <w:r w:rsidRPr="009F654B">
        <w:rPr>
          <w:rFonts w:ascii="微软雅黑" w:eastAsia="微软雅黑" w:hAnsi="微软雅黑" w:cs="宋体" w:hint="eastAsia"/>
          <w:b/>
          <w:bCs/>
          <w:color w:val="4B4B4B"/>
          <w:kern w:val="0"/>
          <w:sz w:val="24"/>
          <w:szCs w:val="24"/>
        </w:rPr>
        <w:t>一、深刻领会习近平总书记教师节寄语精神的重大意义和深刻内涵</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习近平总书记的重要寄语，高度肯定了广大教师在特殊时期坚持奋战在抗击疫情和“停课</w:t>
      </w:r>
      <w:proofErr w:type="gramStart"/>
      <w:r w:rsidRPr="009F654B">
        <w:rPr>
          <w:rFonts w:ascii="微软雅黑" w:eastAsia="微软雅黑" w:hAnsi="微软雅黑" w:cs="宋体" w:hint="eastAsia"/>
          <w:color w:val="4B4B4B"/>
          <w:kern w:val="0"/>
          <w:sz w:val="24"/>
          <w:szCs w:val="24"/>
        </w:rPr>
        <w:t>不</w:t>
      </w:r>
      <w:proofErr w:type="gramEnd"/>
      <w:r w:rsidRPr="009F654B">
        <w:rPr>
          <w:rFonts w:ascii="微软雅黑" w:eastAsia="微软雅黑" w:hAnsi="微软雅黑" w:cs="宋体" w:hint="eastAsia"/>
          <w:color w:val="4B4B4B"/>
          <w:kern w:val="0"/>
          <w:sz w:val="24"/>
          <w:szCs w:val="24"/>
        </w:rPr>
        <w:t>停学、不停教”两条战线上，守护</w:t>
      </w:r>
      <w:proofErr w:type="gramStart"/>
      <w:r w:rsidRPr="009F654B">
        <w:rPr>
          <w:rFonts w:ascii="微软雅黑" w:eastAsia="微软雅黑" w:hAnsi="微软雅黑" w:cs="宋体" w:hint="eastAsia"/>
          <w:color w:val="4B4B4B"/>
          <w:kern w:val="0"/>
          <w:sz w:val="24"/>
          <w:szCs w:val="24"/>
        </w:rPr>
        <w:t>亿万学生</w:t>
      </w:r>
      <w:proofErr w:type="gramEnd"/>
      <w:r w:rsidRPr="009F654B">
        <w:rPr>
          <w:rFonts w:ascii="微软雅黑" w:eastAsia="微软雅黑" w:hAnsi="微软雅黑" w:cs="宋体" w:hint="eastAsia"/>
          <w:color w:val="4B4B4B"/>
          <w:kern w:val="0"/>
          <w:sz w:val="24"/>
          <w:szCs w:val="24"/>
        </w:rPr>
        <w:t>身心健康，支撑起世界上最大规模的在线教育</w:t>
      </w:r>
      <w:proofErr w:type="gramStart"/>
      <w:r w:rsidRPr="009F654B">
        <w:rPr>
          <w:rFonts w:ascii="微软雅黑" w:eastAsia="微软雅黑" w:hAnsi="微软雅黑" w:cs="宋体" w:hint="eastAsia"/>
          <w:color w:val="4B4B4B"/>
          <w:kern w:val="0"/>
          <w:sz w:val="24"/>
          <w:szCs w:val="24"/>
        </w:rPr>
        <w:t>作出</w:t>
      </w:r>
      <w:proofErr w:type="gramEnd"/>
      <w:r w:rsidRPr="009F654B">
        <w:rPr>
          <w:rFonts w:ascii="微软雅黑" w:eastAsia="微软雅黑" w:hAnsi="微软雅黑" w:cs="宋体" w:hint="eastAsia"/>
          <w:color w:val="4B4B4B"/>
          <w:kern w:val="0"/>
          <w:sz w:val="24"/>
          <w:szCs w:val="24"/>
        </w:rPr>
        <w:t>的重要贡献；高度肯定了广大教师在决胜全面建成小康社会、决战脱贫攻坚中，用爱心和智慧阻断贫困代际传递，点亮万千孩子的人生梦想，所展现的高尚师德和责任担当；殷切希望广大教师不忘立德树人初心，牢记为党育人、为国育才使命，积极探索新时代教育教学方法，提升教书育人本领，为培养德智体美劳全面发展的社会主义建设者和接班人</w:t>
      </w:r>
      <w:proofErr w:type="gramStart"/>
      <w:r w:rsidRPr="009F654B">
        <w:rPr>
          <w:rFonts w:ascii="微软雅黑" w:eastAsia="微软雅黑" w:hAnsi="微软雅黑" w:cs="宋体" w:hint="eastAsia"/>
          <w:color w:val="4B4B4B"/>
          <w:kern w:val="0"/>
          <w:sz w:val="24"/>
          <w:szCs w:val="24"/>
        </w:rPr>
        <w:t>作出</w:t>
      </w:r>
      <w:proofErr w:type="gramEnd"/>
      <w:r w:rsidRPr="009F654B">
        <w:rPr>
          <w:rFonts w:ascii="微软雅黑" w:eastAsia="微软雅黑" w:hAnsi="微软雅黑" w:cs="宋体" w:hint="eastAsia"/>
          <w:color w:val="4B4B4B"/>
          <w:kern w:val="0"/>
          <w:sz w:val="24"/>
          <w:szCs w:val="24"/>
        </w:rPr>
        <w:t>新的贡献；明确</w:t>
      </w:r>
      <w:r w:rsidRPr="009F654B">
        <w:rPr>
          <w:rFonts w:ascii="微软雅黑" w:eastAsia="微软雅黑" w:hAnsi="微软雅黑" w:cs="宋体" w:hint="eastAsia"/>
          <w:color w:val="4B4B4B"/>
          <w:kern w:val="0"/>
          <w:sz w:val="24"/>
          <w:szCs w:val="24"/>
        </w:rPr>
        <w:lastRenderedPageBreak/>
        <w:t>要求各级党委和政府要满腔热情关心教师，让教师真正成为最受社会尊重和令人羡慕的职业，在全社会营造尊师重教的良好风尚；特别强调要统筹做好常态化疫情防控和教育教学工作，确保全面复学、正常复学、安全复学。</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寄语高瞻远瞩、内涵丰富、情深意切、催人奋进，充分体现了以习近平同志为核心的党中央对教育事业的高度重视和对广大教师的特殊厚爱，是对教育系统极大的鼓励和鞭策，并为当前统筹做好教育系统疫情防控和全面复学提供了思想指引，进一步丰富了习近平总书记关于教育的重要论述的精神内涵，为加强新时代教师队伍高质量建设，推进教育现代化、建设教育强国、办好人民满意的教育提供了根本遵循。</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w:t>
      </w:r>
      <w:r w:rsidRPr="009F654B">
        <w:rPr>
          <w:rFonts w:ascii="微软雅黑" w:eastAsia="微软雅黑" w:hAnsi="微软雅黑" w:cs="宋体" w:hint="eastAsia"/>
          <w:b/>
          <w:bCs/>
          <w:color w:val="4B4B4B"/>
          <w:kern w:val="0"/>
          <w:sz w:val="24"/>
          <w:szCs w:val="24"/>
        </w:rPr>
        <w:t>二、全面贯彻落</w:t>
      </w:r>
      <w:proofErr w:type="gramStart"/>
      <w:r w:rsidRPr="009F654B">
        <w:rPr>
          <w:rFonts w:ascii="微软雅黑" w:eastAsia="微软雅黑" w:hAnsi="微软雅黑" w:cs="宋体" w:hint="eastAsia"/>
          <w:b/>
          <w:bCs/>
          <w:color w:val="4B4B4B"/>
          <w:kern w:val="0"/>
          <w:sz w:val="24"/>
          <w:szCs w:val="24"/>
        </w:rPr>
        <w:t>实习近</w:t>
      </w:r>
      <w:proofErr w:type="gramEnd"/>
      <w:r w:rsidRPr="009F654B">
        <w:rPr>
          <w:rFonts w:ascii="微软雅黑" w:eastAsia="微软雅黑" w:hAnsi="微软雅黑" w:cs="宋体" w:hint="eastAsia"/>
          <w:b/>
          <w:bCs/>
          <w:color w:val="4B4B4B"/>
          <w:kern w:val="0"/>
          <w:sz w:val="24"/>
          <w:szCs w:val="24"/>
        </w:rPr>
        <w:t>平总书记教师节重要寄语精神</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各地各校要认真组织学习，深刻领会习近平总书记寄语的重大意义和精神实质，按照覆盖全体、精准投放、形式创新、喜闻乐见的要求，迅速掀起学习宣传贯彻热潮，引导教育战线广大师生切实把思想和行动统一到重要寄语精神上来。同时，结合短期中期长期安排，把贯彻落</w:t>
      </w:r>
      <w:proofErr w:type="gramStart"/>
      <w:r w:rsidRPr="009F654B">
        <w:rPr>
          <w:rFonts w:ascii="微软雅黑" w:eastAsia="微软雅黑" w:hAnsi="微软雅黑" w:cs="宋体" w:hint="eastAsia"/>
          <w:color w:val="4B4B4B"/>
          <w:kern w:val="0"/>
          <w:sz w:val="24"/>
          <w:szCs w:val="24"/>
        </w:rPr>
        <w:t>实习近</w:t>
      </w:r>
      <w:proofErr w:type="gramEnd"/>
      <w:r w:rsidRPr="009F654B">
        <w:rPr>
          <w:rFonts w:ascii="微软雅黑" w:eastAsia="微软雅黑" w:hAnsi="微软雅黑" w:cs="宋体" w:hint="eastAsia"/>
          <w:color w:val="4B4B4B"/>
          <w:kern w:val="0"/>
          <w:sz w:val="24"/>
          <w:szCs w:val="24"/>
        </w:rPr>
        <w:t>平总书记教师节重要寄语精神与学习宣传《习近平总书记教育重要论述讲义》（以下简称《讲义》）、进一步加强新时代教师队伍建设结合起来，推动习近平总书记关于教育的重要论述入脑入心、落地见效。</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1. 系统学习，开展系列研讨。各省级教育部门召开专题学习研讨会，组织教育系统干部、大中小学教师和高校学生特别是师范生认真学习，结合工作学习实际，开展高水平研讨。各省级干部教师培训机构在国家级示范培训的指导下，</w:t>
      </w:r>
      <w:r w:rsidRPr="009F654B">
        <w:rPr>
          <w:rFonts w:ascii="微软雅黑" w:eastAsia="微软雅黑" w:hAnsi="微软雅黑" w:cs="宋体" w:hint="eastAsia"/>
          <w:color w:val="4B4B4B"/>
          <w:kern w:val="0"/>
          <w:sz w:val="24"/>
          <w:szCs w:val="24"/>
        </w:rPr>
        <w:lastRenderedPageBreak/>
        <w:t>认真开展教师节寄语在线专题培训，对教育系统干部和教师进行分批轮训。各级各类教师培训把教师节寄语相关内容纳入必修课程。</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2. 深入思考，撰写系列文章。各地教育部门和学校组织高校负责同志、教育系统干部、大中小学教师和师范生等代表，从不同视角、不同维度撰写多种类型的学习体会文章，深入解读教师节寄语重要内涵。发挥好宣传平台优势，积极组织参与“学习强国”平台“学寄语、悟思想、育新人”专题征文，持续推出系列宣传普及文章。要在本地本校主流媒体和主要报刊上开设专题专栏，刊发心得体会和学习文章，形成浓厚的学习解读氛围。</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3. 亲力</w:t>
      </w:r>
      <w:proofErr w:type="gramStart"/>
      <w:r w:rsidRPr="009F654B">
        <w:rPr>
          <w:rFonts w:ascii="微软雅黑" w:eastAsia="微软雅黑" w:hAnsi="微软雅黑" w:cs="宋体" w:hint="eastAsia"/>
          <w:color w:val="4B4B4B"/>
          <w:kern w:val="0"/>
          <w:sz w:val="24"/>
          <w:szCs w:val="24"/>
        </w:rPr>
        <w:t>践行</w:t>
      </w:r>
      <w:proofErr w:type="gramEnd"/>
      <w:r w:rsidRPr="009F654B">
        <w:rPr>
          <w:rFonts w:ascii="微软雅黑" w:eastAsia="微软雅黑" w:hAnsi="微软雅黑" w:cs="宋体" w:hint="eastAsia"/>
          <w:color w:val="4B4B4B"/>
          <w:kern w:val="0"/>
          <w:sz w:val="24"/>
          <w:szCs w:val="24"/>
        </w:rPr>
        <w:t>，开设系列课堂。以部属师范大学为主，组织知名专家学者，依托全国高校</w:t>
      </w:r>
      <w:proofErr w:type="gramStart"/>
      <w:r w:rsidRPr="009F654B">
        <w:rPr>
          <w:rFonts w:ascii="微软雅黑" w:eastAsia="微软雅黑" w:hAnsi="微软雅黑" w:cs="宋体" w:hint="eastAsia"/>
          <w:color w:val="4B4B4B"/>
          <w:kern w:val="0"/>
          <w:sz w:val="24"/>
          <w:szCs w:val="24"/>
        </w:rPr>
        <w:t>思政课</w:t>
      </w:r>
      <w:proofErr w:type="gramEnd"/>
      <w:r w:rsidRPr="009F654B">
        <w:rPr>
          <w:rFonts w:ascii="微软雅黑" w:eastAsia="微软雅黑" w:hAnsi="微软雅黑" w:cs="宋体" w:hint="eastAsia"/>
          <w:color w:val="4B4B4B"/>
          <w:kern w:val="0"/>
          <w:sz w:val="24"/>
          <w:szCs w:val="24"/>
        </w:rPr>
        <w:t>教师网络集体备课平台，面向全国网络授课，讲解教师节寄语和《讲义》重要思想。创新课堂形式，各级各类学校可在同一天讲授“特殊的一堂课”或组织一次特殊班会、特殊教研活动，以教师的语言，用师生喜闻乐见的方式，讲述学习教师节寄语感想。各高校教育学学科、师范专业和部分马克思主义理论学科专业，将教师节寄语与《讲义》有机结合，开展系列理论阐释宣讲。</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4. 深刻感悟，组织系列巡讲。遴选优秀专家、归国学者、青年教师、乡村教师等，集体备课、集中培训，结合实际</w:t>
      </w:r>
      <w:proofErr w:type="gramStart"/>
      <w:r w:rsidRPr="009F654B">
        <w:rPr>
          <w:rFonts w:ascii="微软雅黑" w:eastAsia="微软雅黑" w:hAnsi="微软雅黑" w:cs="宋体" w:hint="eastAsia"/>
          <w:color w:val="4B4B4B"/>
          <w:kern w:val="0"/>
          <w:sz w:val="24"/>
          <w:szCs w:val="24"/>
        </w:rPr>
        <w:t>情况赴</w:t>
      </w:r>
      <w:proofErr w:type="gramEnd"/>
      <w:r w:rsidRPr="009F654B">
        <w:rPr>
          <w:rFonts w:ascii="微软雅黑" w:eastAsia="微软雅黑" w:hAnsi="微软雅黑" w:cs="宋体" w:hint="eastAsia"/>
          <w:color w:val="4B4B4B"/>
          <w:kern w:val="0"/>
          <w:sz w:val="24"/>
          <w:szCs w:val="24"/>
        </w:rPr>
        <w:t>各地开展巡讲。各省在本省范围内开展巡讲，覆盖到县（市、区）。组织有条件的高校创作一批微电影、舞台剧等作品。充分运用多种媒体渠道，及时跟踪报道各地各校特别是师范院校深入学习教师节寄语的情况。</w:t>
      </w:r>
    </w:p>
    <w:p w:rsidR="009F654B" w:rsidRPr="009F654B" w:rsidRDefault="009F654B" w:rsidP="009F654B">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w:t>
      </w:r>
      <w:r w:rsidRPr="009F654B">
        <w:rPr>
          <w:rFonts w:ascii="微软雅黑" w:eastAsia="微软雅黑" w:hAnsi="微软雅黑" w:cs="宋体" w:hint="eastAsia"/>
          <w:b/>
          <w:bCs/>
          <w:color w:val="4B4B4B"/>
          <w:kern w:val="0"/>
          <w:sz w:val="24"/>
          <w:szCs w:val="24"/>
        </w:rPr>
        <w:t>三、准确把握学习贯彻落实工作的有关要求</w:t>
      </w:r>
    </w:p>
    <w:p w:rsidR="009F654B" w:rsidRPr="009F654B" w:rsidRDefault="009F654B" w:rsidP="009F654B">
      <w:pPr>
        <w:widowControl/>
        <w:shd w:val="clear" w:color="auto" w:fill="FFFFFF"/>
        <w:spacing w:before="100" w:beforeAutospacing="1" w:after="100" w:afterAutospacing="1" w:line="560" w:lineRule="exac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lastRenderedPageBreak/>
        <w:t xml:space="preserve">　　1. 强化组织领导。各地教育部门和学校要高度重视，精心组织，按照进度安排和阶段任务，科学制定工作方案，指导干部教师抓好学习贯彻。2020年9月至10月，迅速广泛开展专题研讨，同上特殊一课，撰写解读文章和学习心得体会，营造学习氛围。2020年11月至2021年1月，开展培训研修和</w:t>
      </w:r>
      <w:proofErr w:type="gramStart"/>
      <w:r w:rsidRPr="009F654B">
        <w:rPr>
          <w:rFonts w:ascii="微软雅黑" w:eastAsia="微软雅黑" w:hAnsi="微软雅黑" w:cs="宋体" w:hint="eastAsia"/>
          <w:color w:val="4B4B4B"/>
          <w:kern w:val="0"/>
          <w:sz w:val="24"/>
          <w:szCs w:val="24"/>
        </w:rPr>
        <w:t>巡讲</w:t>
      </w:r>
      <w:proofErr w:type="gramEnd"/>
      <w:r w:rsidRPr="009F654B">
        <w:rPr>
          <w:rFonts w:ascii="微软雅黑" w:eastAsia="微软雅黑" w:hAnsi="微软雅黑" w:cs="宋体" w:hint="eastAsia"/>
          <w:color w:val="4B4B4B"/>
          <w:kern w:val="0"/>
          <w:sz w:val="24"/>
          <w:szCs w:val="24"/>
        </w:rPr>
        <w:t>报告，进行学理层次研讨，推动学习宣讲往深里走、实里走。2021年2月及以后，结合教师培养培训，持续推动教师节寄语贯彻落实工作落地生效。</w:t>
      </w:r>
    </w:p>
    <w:p w:rsidR="009F654B" w:rsidRPr="009F654B" w:rsidRDefault="009F654B" w:rsidP="009F654B">
      <w:pPr>
        <w:widowControl/>
        <w:shd w:val="clear" w:color="auto" w:fill="FFFFFF"/>
        <w:spacing w:before="100" w:beforeAutospacing="1" w:after="100" w:afterAutospacing="1" w:line="560" w:lineRule="exac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2. 把握工作思路。各地教育部门和学校要注意把学习贯彻寄语精神与进一步学习使用《讲义》结合好，做到融会贯通，深入领会习近平总书记关于教育的重要论述的精髓要义，按照“九个坚持”的要求，全面加强新时代教师队伍建设，推进教育现代化和教育强国建设。要积极推动全社会形成关心教育、重视教育、支持教育改革发展的良好氛围和工作合力，进一步营造尊师重教的良好风尚。</w:t>
      </w:r>
    </w:p>
    <w:p w:rsidR="009F654B" w:rsidRPr="009F654B" w:rsidRDefault="009F654B" w:rsidP="009F654B">
      <w:pPr>
        <w:widowControl/>
        <w:shd w:val="clear" w:color="auto" w:fill="FFFFFF"/>
        <w:spacing w:before="100" w:beforeAutospacing="1" w:after="100" w:afterAutospacing="1" w:line="560" w:lineRule="exac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3. 创造有利环境。各地教育部门和学校要在党委和政府领导下，深入推动落实《中共中央 国务院关于全面深化新时代教师队伍建设改革的意见》，把党中央、国务院对教师的关心落到实处。拿出切实有效措施，健全师德建设长效机制，深化教师教育改革，完善教师管理制度，提高教师地位待遇，激发教师深化新时代教育教学改革的内生动力，为建设高素质专业化创新型教师队伍创造条件、完善机制、营造环境。</w:t>
      </w:r>
    </w:p>
    <w:p w:rsidR="009F654B" w:rsidRPr="009F654B" w:rsidRDefault="009F654B" w:rsidP="009F654B">
      <w:pPr>
        <w:widowControl/>
        <w:shd w:val="clear" w:color="auto" w:fill="FFFFFF"/>
        <w:spacing w:before="100" w:beforeAutospacing="1" w:after="100" w:afterAutospacing="1" w:line="560" w:lineRule="exact"/>
        <w:jc w:val="lef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 xml:space="preserve">　　各地教育部门和部属各高等学校、部省合建各高等学校学习贯彻习近平总书记教师节重要寄语精神的有关情况，请及时报告我部。</w:t>
      </w:r>
    </w:p>
    <w:p w:rsidR="009F654B" w:rsidRPr="009F654B" w:rsidRDefault="009F654B" w:rsidP="009F654B">
      <w:pPr>
        <w:widowControl/>
        <w:shd w:val="clear" w:color="auto" w:fill="FFFFFF"/>
        <w:spacing w:before="100" w:beforeAutospacing="1" w:after="100" w:afterAutospacing="1" w:line="560" w:lineRule="exact"/>
        <w:jc w:val="righ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教育部</w:t>
      </w:r>
    </w:p>
    <w:p w:rsidR="009F654B" w:rsidRPr="009F654B" w:rsidRDefault="009F654B" w:rsidP="009F654B">
      <w:pPr>
        <w:widowControl/>
        <w:shd w:val="clear" w:color="auto" w:fill="FFFFFF"/>
        <w:spacing w:before="100" w:beforeAutospacing="1" w:after="100" w:afterAutospacing="1" w:line="560" w:lineRule="exact"/>
        <w:jc w:val="right"/>
        <w:rPr>
          <w:rFonts w:ascii="微软雅黑" w:eastAsia="微软雅黑" w:hAnsi="微软雅黑" w:cs="宋体" w:hint="eastAsia"/>
          <w:color w:val="4B4B4B"/>
          <w:kern w:val="0"/>
          <w:sz w:val="24"/>
          <w:szCs w:val="24"/>
        </w:rPr>
      </w:pPr>
      <w:r w:rsidRPr="009F654B">
        <w:rPr>
          <w:rFonts w:ascii="微软雅黑" w:eastAsia="微软雅黑" w:hAnsi="微软雅黑" w:cs="宋体" w:hint="eastAsia"/>
          <w:color w:val="4B4B4B"/>
          <w:kern w:val="0"/>
          <w:sz w:val="24"/>
          <w:szCs w:val="24"/>
        </w:rPr>
        <w:t>2020年9月11日</w:t>
      </w:r>
    </w:p>
    <w:p w:rsidR="00C907CA" w:rsidRDefault="00C907CA"/>
    <w:sectPr w:rsidR="00C907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1BD" w:rsidRDefault="00E411BD" w:rsidP="009F654B">
      <w:r>
        <w:separator/>
      </w:r>
    </w:p>
  </w:endnote>
  <w:endnote w:type="continuationSeparator" w:id="0">
    <w:p w:rsidR="00E411BD" w:rsidRDefault="00E411BD" w:rsidP="009F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1BD" w:rsidRDefault="00E411BD" w:rsidP="009F654B">
      <w:r>
        <w:separator/>
      </w:r>
    </w:p>
  </w:footnote>
  <w:footnote w:type="continuationSeparator" w:id="0">
    <w:p w:rsidR="00E411BD" w:rsidRDefault="00E411BD" w:rsidP="009F65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793"/>
    <w:rsid w:val="00477793"/>
    <w:rsid w:val="009F654B"/>
    <w:rsid w:val="00C907CA"/>
    <w:rsid w:val="00E41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5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654B"/>
    <w:rPr>
      <w:sz w:val="18"/>
      <w:szCs w:val="18"/>
    </w:rPr>
  </w:style>
  <w:style w:type="paragraph" w:styleId="a4">
    <w:name w:val="footer"/>
    <w:basedOn w:val="a"/>
    <w:link w:val="Char0"/>
    <w:uiPriority w:val="99"/>
    <w:unhideWhenUsed/>
    <w:rsid w:val="009F654B"/>
    <w:pPr>
      <w:tabs>
        <w:tab w:val="center" w:pos="4153"/>
        <w:tab w:val="right" w:pos="8306"/>
      </w:tabs>
      <w:snapToGrid w:val="0"/>
      <w:jc w:val="left"/>
    </w:pPr>
    <w:rPr>
      <w:sz w:val="18"/>
      <w:szCs w:val="18"/>
    </w:rPr>
  </w:style>
  <w:style w:type="character" w:customStyle="1" w:styleId="Char0">
    <w:name w:val="页脚 Char"/>
    <w:basedOn w:val="a0"/>
    <w:link w:val="a4"/>
    <w:uiPriority w:val="99"/>
    <w:rsid w:val="009F65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5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654B"/>
    <w:rPr>
      <w:sz w:val="18"/>
      <w:szCs w:val="18"/>
    </w:rPr>
  </w:style>
  <w:style w:type="paragraph" w:styleId="a4">
    <w:name w:val="footer"/>
    <w:basedOn w:val="a"/>
    <w:link w:val="Char0"/>
    <w:uiPriority w:val="99"/>
    <w:unhideWhenUsed/>
    <w:rsid w:val="009F654B"/>
    <w:pPr>
      <w:tabs>
        <w:tab w:val="center" w:pos="4153"/>
        <w:tab w:val="right" w:pos="8306"/>
      </w:tabs>
      <w:snapToGrid w:val="0"/>
      <w:jc w:val="left"/>
    </w:pPr>
    <w:rPr>
      <w:sz w:val="18"/>
      <w:szCs w:val="18"/>
    </w:rPr>
  </w:style>
  <w:style w:type="character" w:customStyle="1" w:styleId="Char0">
    <w:name w:val="页脚 Char"/>
    <w:basedOn w:val="a0"/>
    <w:link w:val="a4"/>
    <w:uiPriority w:val="99"/>
    <w:rsid w:val="009F65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338054">
      <w:bodyDiv w:val="1"/>
      <w:marLeft w:val="0"/>
      <w:marRight w:val="0"/>
      <w:marTop w:val="0"/>
      <w:marBottom w:val="0"/>
      <w:divBdr>
        <w:top w:val="none" w:sz="0" w:space="0" w:color="auto"/>
        <w:left w:val="none" w:sz="0" w:space="0" w:color="auto"/>
        <w:bottom w:val="none" w:sz="0" w:space="0" w:color="auto"/>
        <w:right w:val="none" w:sz="0" w:space="0" w:color="auto"/>
      </w:divBdr>
      <w:divsChild>
        <w:div w:id="769472537">
          <w:marLeft w:val="0"/>
          <w:marRight w:val="0"/>
          <w:marTop w:val="0"/>
          <w:marBottom w:val="0"/>
          <w:divBdr>
            <w:top w:val="none" w:sz="0" w:space="0" w:color="auto"/>
            <w:left w:val="none" w:sz="0" w:space="0" w:color="auto"/>
            <w:bottom w:val="none" w:sz="0" w:space="0" w:color="auto"/>
            <w:right w:val="none" w:sz="0" w:space="0" w:color="auto"/>
          </w:divBdr>
          <w:divsChild>
            <w:div w:id="1618832142">
              <w:marLeft w:val="0"/>
              <w:marRight w:val="0"/>
              <w:marTop w:val="0"/>
              <w:marBottom w:val="0"/>
              <w:divBdr>
                <w:top w:val="none" w:sz="0" w:space="0" w:color="auto"/>
                <w:left w:val="none" w:sz="0" w:space="0" w:color="auto"/>
                <w:bottom w:val="none" w:sz="0" w:space="0" w:color="auto"/>
                <w:right w:val="none" w:sz="0" w:space="0" w:color="auto"/>
              </w:divBdr>
              <w:divsChild>
                <w:div w:id="1456293061">
                  <w:marLeft w:val="0"/>
                  <w:marRight w:val="0"/>
                  <w:marTop w:val="0"/>
                  <w:marBottom w:val="0"/>
                  <w:divBdr>
                    <w:top w:val="single" w:sz="6" w:space="31" w:color="BCBCBC"/>
                    <w:left w:val="single" w:sz="6" w:space="31" w:color="BCBCBC"/>
                    <w:bottom w:val="single" w:sz="6" w:space="15" w:color="BCBCBC"/>
                    <w:right w:val="single" w:sz="6" w:space="31" w:color="BCBCBC"/>
                  </w:divBdr>
                  <w:divsChild>
                    <w:div w:id="1140418219">
                      <w:marLeft w:val="0"/>
                      <w:marRight w:val="0"/>
                      <w:marTop w:val="0"/>
                      <w:marBottom w:val="0"/>
                      <w:divBdr>
                        <w:top w:val="none" w:sz="0" w:space="0" w:color="auto"/>
                        <w:left w:val="none" w:sz="0" w:space="0" w:color="auto"/>
                        <w:bottom w:val="none" w:sz="0" w:space="0" w:color="auto"/>
                        <w:right w:val="none" w:sz="0" w:space="0" w:color="auto"/>
                      </w:divBdr>
                      <w:divsChild>
                        <w:div w:id="96700540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379</Words>
  <Characters>2161</Characters>
  <Application>Microsoft Office Word</Application>
  <DocSecurity>0</DocSecurity>
  <Lines>18</Lines>
  <Paragraphs>5</Paragraphs>
  <ScaleCrop>false</ScaleCrop>
  <Company>china</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杨士同</dc:creator>
  <cp:keywords/>
  <dc:description/>
  <cp:lastModifiedBy>杨士同</cp:lastModifiedBy>
  <cp:revision>2</cp:revision>
  <dcterms:created xsi:type="dcterms:W3CDTF">2020-09-14T03:06:00Z</dcterms:created>
  <dcterms:modified xsi:type="dcterms:W3CDTF">2020-09-14T03:07:00Z</dcterms:modified>
</cp:coreProperties>
</file>